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0EC" w:rsidRPr="00001471" w:rsidRDefault="007F60EC" w:rsidP="007F60EC">
      <w:pPr>
        <w:pStyle w:val="Nagwek1"/>
        <w:rPr>
          <w:rFonts w:eastAsia="Times New Roman"/>
          <w:color w:val="000000" w:themeColor="text1"/>
          <w:lang w:eastAsia="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60EC">
        <w:rPr>
          <w:rFonts w:eastAsia="Times New Roman"/>
          <w:noProof/>
          <w:lang w:eastAsia="pl-PL"/>
        </w:rPr>
        <w:drawing>
          <wp:inline distT="0" distB="0" distL="0" distR="0" wp14:anchorId="1C19F73F" wp14:editId="2B2EFD43">
            <wp:extent cx="715591" cy="838084"/>
            <wp:effectExtent l="0" t="0" r="8309" b="116"/>
            <wp:docPr id="1" name="Obraz 2" descr="Herb przedstawia na tarczy dwudzielnej w słup &#10;w prawym polu, czerwonym gryfa ukoronowanego, &#10;srebrnego, wspiętego w lewo, w lewym, błękitnym &#10;lwa ukoronowanego, złotego, wspiętego o języku &#10;czerwonym. Ponad nimi krzyż kawalerski srebrny.&#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715591" cy="838084"/>
                    </a:xfrm>
                    <a:prstGeom prst="rect">
                      <a:avLst/>
                    </a:prstGeom>
                    <a:noFill/>
                    <a:ln>
                      <a:noFill/>
                      <a:prstDash/>
                    </a:ln>
                  </pic:spPr>
                </pic:pic>
              </a:graphicData>
            </a:graphic>
          </wp:inline>
        </w:drawing>
      </w:r>
      <w:r w:rsidR="00D370E5">
        <w:rPr>
          <w:rFonts w:eastAsia="Times New Roman"/>
          <w:color w:val="000000" w:themeColor="text1"/>
          <w:lang w:eastAsia="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01471">
        <w:rPr>
          <w:rFonts w:eastAsia="Times New Roman"/>
          <w:color w:val="000000" w:themeColor="text1"/>
          <w:lang w:eastAsia="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MARSZAŁEK WOJEWÓDZTWA PODKARPACKIEGO</w:t>
      </w:r>
    </w:p>
    <w:p w:rsidR="007F60EC" w:rsidRPr="00001471" w:rsidRDefault="007F60EC" w:rsidP="007F60EC">
      <w:pPr>
        <w:spacing w:line="244" w:lineRule="auto"/>
        <w:rPr>
          <w:rFonts w:ascii="Arial" w:hAnsi="Arial" w:cs="Arial"/>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062E5" w:rsidRPr="002F14D7" w:rsidRDefault="007F60EC" w:rsidP="00E022A8">
      <w:pPr>
        <w:spacing w:line="244" w:lineRule="auto"/>
        <w:rPr>
          <w:rFonts w:ascii="Arial" w:hAnsi="Arial" w:cs="Arial"/>
          <w:sz w:val="24"/>
          <w:szCs w:val="24"/>
        </w:rPr>
      </w:pPr>
      <w:r w:rsidRPr="002F14D7">
        <w:rPr>
          <w:rFonts w:ascii="Arial" w:hAnsi="Arial" w:cs="Arial"/>
          <w:sz w:val="24"/>
          <w:szCs w:val="24"/>
        </w:rPr>
        <w:t>OS-IV.7440.</w:t>
      </w:r>
      <w:r w:rsidR="00D16336">
        <w:rPr>
          <w:rFonts w:ascii="Arial" w:hAnsi="Arial" w:cs="Arial"/>
          <w:sz w:val="24"/>
          <w:szCs w:val="24"/>
        </w:rPr>
        <w:t>2</w:t>
      </w:r>
      <w:r w:rsidR="001030EF">
        <w:rPr>
          <w:rFonts w:ascii="Arial" w:hAnsi="Arial" w:cs="Arial"/>
          <w:sz w:val="24"/>
          <w:szCs w:val="24"/>
        </w:rPr>
        <w:t>9</w:t>
      </w:r>
      <w:r w:rsidRPr="002F14D7">
        <w:rPr>
          <w:rFonts w:ascii="Arial" w:hAnsi="Arial" w:cs="Arial"/>
          <w:sz w:val="24"/>
          <w:szCs w:val="24"/>
        </w:rPr>
        <w:t>.202</w:t>
      </w:r>
      <w:r w:rsidR="003C297A">
        <w:rPr>
          <w:rFonts w:ascii="Arial" w:hAnsi="Arial" w:cs="Arial"/>
          <w:sz w:val="24"/>
          <w:szCs w:val="24"/>
        </w:rPr>
        <w:t>4</w:t>
      </w:r>
      <w:r w:rsidRPr="002F14D7">
        <w:rPr>
          <w:rFonts w:ascii="Arial" w:hAnsi="Arial" w:cs="Arial"/>
          <w:sz w:val="24"/>
          <w:szCs w:val="24"/>
        </w:rPr>
        <w:t>.WZ</w:t>
      </w:r>
    </w:p>
    <w:p w:rsidR="007F60EC" w:rsidRPr="00E022A8" w:rsidRDefault="007F60EC" w:rsidP="00E022A8">
      <w:pPr>
        <w:spacing w:line="244" w:lineRule="auto"/>
        <w:rPr>
          <w:rFonts w:ascii="Arial" w:hAnsi="Arial" w:cs="Arial"/>
          <w:sz w:val="24"/>
          <w:szCs w:val="24"/>
        </w:rPr>
      </w:pPr>
      <w:r w:rsidRPr="007F60EC">
        <w:rPr>
          <w:rFonts w:ascii="Arial" w:hAnsi="Arial" w:cs="Arial"/>
          <w:sz w:val="24"/>
          <w:szCs w:val="24"/>
        </w:rPr>
        <w:t>Rzeszów, 202</w:t>
      </w:r>
      <w:r w:rsidR="003C297A">
        <w:rPr>
          <w:rFonts w:ascii="Arial" w:hAnsi="Arial" w:cs="Arial"/>
          <w:sz w:val="24"/>
          <w:szCs w:val="24"/>
        </w:rPr>
        <w:t>4-0</w:t>
      </w:r>
      <w:r w:rsidR="001030EF">
        <w:rPr>
          <w:rFonts w:ascii="Arial" w:hAnsi="Arial" w:cs="Arial"/>
          <w:sz w:val="24"/>
          <w:szCs w:val="24"/>
        </w:rPr>
        <w:t>7-05</w:t>
      </w:r>
    </w:p>
    <w:p w:rsidR="007F60EC" w:rsidRPr="00F95BDA" w:rsidRDefault="007F60EC" w:rsidP="007F60EC">
      <w:pPr>
        <w:pStyle w:val="Tekstpodstawowy"/>
        <w:jc w:val="center"/>
        <w:rPr>
          <w:rFonts w:ascii="Arial" w:hAnsi="Arial" w:cs="Arial"/>
          <w:b/>
          <w:sz w:val="28"/>
          <w:szCs w:val="28"/>
        </w:rPr>
      </w:pPr>
      <w:r>
        <w:rPr>
          <w:rFonts w:ascii="Arial" w:hAnsi="Arial" w:cs="Arial"/>
          <w:b/>
          <w:sz w:val="28"/>
          <w:szCs w:val="28"/>
        </w:rPr>
        <w:t>OBWIESZCZENIE</w:t>
      </w:r>
    </w:p>
    <w:p w:rsidR="007F60EC" w:rsidRPr="007A6135" w:rsidRDefault="007F60EC" w:rsidP="007F60EC">
      <w:pPr>
        <w:pStyle w:val="Tekstpodstawowy"/>
        <w:rPr>
          <w:rFonts w:ascii="Arial" w:hAnsi="Arial" w:cs="Arial"/>
          <w:szCs w:val="24"/>
        </w:rPr>
      </w:pPr>
    </w:p>
    <w:p w:rsidR="007F60EC" w:rsidRPr="007A6135" w:rsidRDefault="007F60EC" w:rsidP="002F14D7">
      <w:pPr>
        <w:pStyle w:val="Tekstpodstawowy"/>
        <w:spacing w:line="240" w:lineRule="auto"/>
        <w:ind w:firstLine="708"/>
        <w:rPr>
          <w:rFonts w:ascii="Arial" w:hAnsi="Arial" w:cs="Arial"/>
          <w:szCs w:val="24"/>
        </w:rPr>
      </w:pPr>
      <w:r w:rsidRPr="007A6135">
        <w:rPr>
          <w:rFonts w:ascii="Arial" w:hAnsi="Arial" w:cs="Arial"/>
          <w:szCs w:val="24"/>
        </w:rPr>
        <w:t xml:space="preserve">Działając na podstawie art.49 </w:t>
      </w:r>
      <w:r w:rsidR="00324DD7">
        <w:rPr>
          <w:rFonts w:ascii="Arial" w:hAnsi="Arial" w:cs="Arial"/>
          <w:szCs w:val="24"/>
        </w:rPr>
        <w:t xml:space="preserve">w związku z art.10 </w:t>
      </w:r>
      <w:r w:rsidRPr="007A6135">
        <w:rPr>
          <w:rFonts w:ascii="Arial" w:hAnsi="Arial" w:cs="Arial"/>
          <w:szCs w:val="24"/>
        </w:rPr>
        <w:t xml:space="preserve">ustawy Kodeks postępowania administracyjnego </w:t>
      </w:r>
      <w:r w:rsidRPr="00B41F0D">
        <w:rPr>
          <w:rFonts w:ascii="Arial" w:hAnsi="Arial" w:cs="Arial"/>
          <w:szCs w:val="24"/>
        </w:rPr>
        <w:t>(Dz.U.20</w:t>
      </w:r>
      <w:r>
        <w:rPr>
          <w:rFonts w:ascii="Arial" w:hAnsi="Arial" w:cs="Arial"/>
          <w:szCs w:val="24"/>
        </w:rPr>
        <w:t>2</w:t>
      </w:r>
      <w:r w:rsidR="00B5576D">
        <w:rPr>
          <w:rFonts w:ascii="Arial" w:hAnsi="Arial" w:cs="Arial"/>
          <w:szCs w:val="24"/>
        </w:rPr>
        <w:t xml:space="preserve">4.572 </w:t>
      </w:r>
      <w:r>
        <w:rPr>
          <w:rFonts w:ascii="Arial" w:hAnsi="Arial" w:cs="Arial"/>
          <w:szCs w:val="24"/>
        </w:rPr>
        <w:t>– zwany</w:t>
      </w:r>
      <w:r w:rsidRPr="007A6135">
        <w:rPr>
          <w:rFonts w:ascii="Arial" w:hAnsi="Arial" w:cs="Arial"/>
          <w:szCs w:val="24"/>
        </w:rPr>
        <w:t xml:space="preserve"> dalej </w:t>
      </w:r>
      <w:r>
        <w:rPr>
          <w:rFonts w:ascii="Arial" w:hAnsi="Arial" w:cs="Arial"/>
          <w:szCs w:val="24"/>
        </w:rPr>
        <w:t>KPA</w:t>
      </w:r>
      <w:r w:rsidRPr="007A6135">
        <w:rPr>
          <w:rFonts w:ascii="Arial" w:hAnsi="Arial" w:cs="Arial"/>
          <w:szCs w:val="24"/>
        </w:rPr>
        <w:t>)</w:t>
      </w:r>
      <w:r>
        <w:rPr>
          <w:rFonts w:ascii="Arial" w:hAnsi="Arial" w:cs="Arial"/>
          <w:szCs w:val="24"/>
        </w:rPr>
        <w:t xml:space="preserve">; art.161 ust.1 w związku z </w:t>
      </w:r>
      <w:r w:rsidRPr="007A6135">
        <w:rPr>
          <w:rFonts w:ascii="Arial" w:hAnsi="Arial" w:cs="Arial"/>
          <w:szCs w:val="24"/>
        </w:rPr>
        <w:t xml:space="preserve">art.80 ust.3 oraz art.41 ust.3 ustawy </w:t>
      </w:r>
      <w:r>
        <w:rPr>
          <w:rFonts w:ascii="Arial" w:hAnsi="Arial" w:cs="Arial"/>
          <w:szCs w:val="24"/>
        </w:rPr>
        <w:t>Prawo</w:t>
      </w:r>
      <w:r w:rsidRPr="007A6135">
        <w:rPr>
          <w:rFonts w:ascii="Arial" w:hAnsi="Arial" w:cs="Arial"/>
          <w:szCs w:val="24"/>
        </w:rPr>
        <w:t xml:space="preserve"> geologiczne i górnicze </w:t>
      </w:r>
      <w:r>
        <w:rPr>
          <w:rFonts w:ascii="Arial" w:hAnsi="Arial" w:cs="Arial"/>
          <w:szCs w:val="24"/>
        </w:rPr>
        <w:t>(</w:t>
      </w:r>
      <w:r w:rsidRPr="00B41F0D">
        <w:rPr>
          <w:rFonts w:ascii="Arial" w:hAnsi="Arial" w:cs="Arial"/>
          <w:szCs w:val="24"/>
        </w:rPr>
        <w:t>Dz.U.20</w:t>
      </w:r>
      <w:r>
        <w:rPr>
          <w:rFonts w:ascii="Arial" w:hAnsi="Arial" w:cs="Arial"/>
          <w:szCs w:val="24"/>
        </w:rPr>
        <w:t>2</w:t>
      </w:r>
      <w:r w:rsidR="003C2A3F">
        <w:rPr>
          <w:rFonts w:ascii="Arial" w:hAnsi="Arial" w:cs="Arial"/>
          <w:szCs w:val="24"/>
        </w:rPr>
        <w:t>3</w:t>
      </w:r>
      <w:r w:rsidRPr="00B41F0D">
        <w:rPr>
          <w:rFonts w:ascii="Arial" w:hAnsi="Arial" w:cs="Arial"/>
          <w:szCs w:val="24"/>
        </w:rPr>
        <w:t>.</w:t>
      </w:r>
      <w:r w:rsidR="003C2A3F">
        <w:rPr>
          <w:rFonts w:ascii="Arial" w:hAnsi="Arial" w:cs="Arial"/>
          <w:szCs w:val="24"/>
        </w:rPr>
        <w:t>633</w:t>
      </w:r>
      <w:r w:rsidR="00013E9D">
        <w:rPr>
          <w:rFonts w:ascii="Arial" w:hAnsi="Arial" w:cs="Arial"/>
          <w:szCs w:val="24"/>
        </w:rPr>
        <w:t>, ze zm.</w:t>
      </w:r>
      <w:r w:rsidRPr="00B41F0D">
        <w:rPr>
          <w:rFonts w:ascii="Arial" w:hAnsi="Arial" w:cs="Arial"/>
          <w:szCs w:val="24"/>
        </w:rPr>
        <w:t xml:space="preserve"> – zwany dalej PGG)</w:t>
      </w:r>
      <w:r w:rsidRPr="007A6135">
        <w:rPr>
          <w:rFonts w:ascii="Arial" w:hAnsi="Arial" w:cs="Arial"/>
          <w:szCs w:val="24"/>
        </w:rPr>
        <w:t xml:space="preserve"> </w:t>
      </w:r>
    </w:p>
    <w:p w:rsidR="007F60EC" w:rsidRDefault="007F60EC" w:rsidP="007F60EC">
      <w:pPr>
        <w:pStyle w:val="Tekstpodstawowy"/>
        <w:jc w:val="center"/>
        <w:rPr>
          <w:rFonts w:ascii="Arial" w:hAnsi="Arial" w:cs="Arial"/>
          <w:b/>
          <w:szCs w:val="24"/>
        </w:rPr>
      </w:pPr>
      <w:r w:rsidRPr="006E023C">
        <w:rPr>
          <w:rFonts w:ascii="Arial" w:hAnsi="Arial" w:cs="Arial"/>
          <w:b/>
          <w:szCs w:val="24"/>
        </w:rPr>
        <w:t>zawiadamiam, że:</w:t>
      </w:r>
    </w:p>
    <w:p w:rsidR="007F60EC" w:rsidRPr="006E023C" w:rsidRDefault="007F60EC" w:rsidP="007F60EC">
      <w:pPr>
        <w:pStyle w:val="Tekstpodstawowy"/>
        <w:rPr>
          <w:rFonts w:ascii="Arial" w:hAnsi="Arial" w:cs="Arial"/>
          <w:b/>
          <w:szCs w:val="24"/>
        </w:rPr>
      </w:pPr>
    </w:p>
    <w:p w:rsidR="001030EF" w:rsidRPr="001030EF" w:rsidRDefault="001030EF" w:rsidP="001030EF">
      <w:pPr>
        <w:numPr>
          <w:ilvl w:val="0"/>
          <w:numId w:val="1"/>
        </w:numPr>
        <w:suppressAutoHyphens/>
        <w:overflowPunct w:val="0"/>
        <w:autoSpaceDE w:val="0"/>
        <w:autoSpaceDN w:val="0"/>
        <w:adjustRightInd w:val="0"/>
        <w:spacing w:after="200" w:line="240" w:lineRule="auto"/>
        <w:ind w:left="284" w:hanging="284"/>
        <w:jc w:val="both"/>
        <w:textAlignment w:val="baseline"/>
        <w:rPr>
          <w:rFonts w:ascii="Times New Roman" w:eastAsia="Calibri" w:hAnsi="Times New Roman" w:cs="Times New Roman"/>
          <w:b/>
          <w:bCs/>
          <w:i/>
          <w:sz w:val="24"/>
          <w:szCs w:val="24"/>
        </w:rPr>
      </w:pPr>
      <w:r w:rsidRPr="001030EF">
        <w:rPr>
          <w:rFonts w:ascii="Arial" w:eastAsia="Calibri" w:hAnsi="Arial" w:cs="Arial"/>
          <w:sz w:val="24"/>
          <w:szCs w:val="24"/>
        </w:rPr>
        <w:t xml:space="preserve">Z wniosku </w:t>
      </w:r>
      <w:bookmarkStart w:id="0" w:name="_Hlk170976384"/>
      <w:bookmarkStart w:id="1" w:name="_Hlk151990896"/>
      <w:r w:rsidRPr="001030EF">
        <w:rPr>
          <w:rFonts w:ascii="Arial" w:eastAsia="Times New Roman" w:hAnsi="Arial" w:cs="Arial"/>
          <w:sz w:val="24"/>
          <w:szCs w:val="24"/>
          <w:lang w:eastAsia="pl-PL"/>
        </w:rPr>
        <w:t xml:space="preserve">pełnomocnika Państwowego Instytutu Geologicznego – Państwowego Instytutu Badawczego z/s w Warszawie </w:t>
      </w:r>
      <w:bookmarkEnd w:id="0"/>
      <w:r w:rsidRPr="001030EF">
        <w:rPr>
          <w:rFonts w:ascii="Arial" w:eastAsia="Calibri" w:hAnsi="Arial" w:cs="Arial"/>
          <w:sz w:val="24"/>
          <w:szCs w:val="24"/>
        </w:rPr>
        <w:t xml:space="preserve">zostało wszczęte postępowanie administracyjne </w:t>
      </w:r>
      <w:r w:rsidRPr="001030EF">
        <w:rPr>
          <w:rFonts w:ascii="Arial" w:eastAsia="Times New Roman" w:hAnsi="Arial" w:cs="Arial"/>
          <w:sz w:val="24"/>
          <w:szCs w:val="24"/>
          <w:lang w:eastAsia="pl-PL"/>
        </w:rPr>
        <w:t>w sprawie zatwierdzenia</w:t>
      </w:r>
      <w:r w:rsidRPr="001030EF">
        <w:rPr>
          <w:rFonts w:ascii="Times New Roman" w:eastAsia="Times New Roman" w:hAnsi="Times New Roman" w:cs="Times New Roman"/>
          <w:sz w:val="24"/>
          <w:szCs w:val="24"/>
          <w:lang w:eastAsia="pl-PL"/>
        </w:rPr>
        <w:t xml:space="preserve"> </w:t>
      </w:r>
      <w:r w:rsidRPr="001030EF">
        <w:rPr>
          <w:rFonts w:ascii="Times New Roman" w:eastAsia="Times New Roman" w:hAnsi="Times New Roman" w:cs="Times New Roman"/>
          <w:b/>
          <w:bCs/>
          <w:i/>
          <w:sz w:val="24"/>
          <w:szCs w:val="24"/>
          <w:lang w:eastAsia="pl-PL"/>
        </w:rPr>
        <w:t xml:space="preserve">Projektu robot geologicznych </w:t>
      </w:r>
      <w:bookmarkStart w:id="2" w:name="_Hlk141271230"/>
      <w:bookmarkEnd w:id="1"/>
      <w:r w:rsidRPr="001030EF">
        <w:rPr>
          <w:rFonts w:ascii="Times New Roman" w:eastAsia="Times New Roman" w:hAnsi="Times New Roman" w:cs="Times New Roman"/>
          <w:b/>
          <w:bCs/>
          <w:i/>
          <w:sz w:val="24"/>
          <w:szCs w:val="24"/>
          <w:lang w:eastAsia="pl-PL"/>
        </w:rPr>
        <w:t xml:space="preserve">w celu </w:t>
      </w:r>
      <w:bookmarkStart w:id="3" w:name="_Hlk170818875"/>
      <w:r w:rsidRPr="001030EF">
        <w:rPr>
          <w:rFonts w:ascii="Times New Roman" w:eastAsia="Times New Roman" w:hAnsi="Times New Roman" w:cs="Times New Roman"/>
          <w:b/>
          <w:bCs/>
          <w:i/>
          <w:sz w:val="24"/>
          <w:szCs w:val="24"/>
          <w:lang w:eastAsia="pl-PL"/>
        </w:rPr>
        <w:t>określenia warunków geologiczno-inżynierskich na potrzeby zagospodarowania przestrzennego</w:t>
      </w:r>
      <w:r w:rsidR="00E62FD0">
        <w:rPr>
          <w:rFonts w:ascii="Times New Roman" w:eastAsia="Times New Roman" w:hAnsi="Times New Roman" w:cs="Times New Roman"/>
          <w:b/>
          <w:bCs/>
          <w:i/>
          <w:sz w:val="24"/>
          <w:szCs w:val="24"/>
          <w:lang w:eastAsia="pl-PL"/>
        </w:rPr>
        <w:t xml:space="preserve"> </w:t>
      </w:r>
      <w:r w:rsidRPr="001030EF">
        <w:rPr>
          <w:rFonts w:ascii="Times New Roman" w:eastAsia="Times New Roman" w:hAnsi="Times New Roman" w:cs="Times New Roman"/>
          <w:b/>
          <w:bCs/>
          <w:i/>
          <w:sz w:val="24"/>
          <w:szCs w:val="24"/>
          <w:lang w:eastAsia="pl-PL"/>
        </w:rPr>
        <w:t>i</w:t>
      </w:r>
      <w:r w:rsidR="007D2EDD">
        <w:rPr>
          <w:rFonts w:ascii="Times New Roman" w:eastAsia="Times New Roman" w:hAnsi="Times New Roman" w:cs="Times New Roman"/>
          <w:b/>
          <w:bCs/>
          <w:i/>
          <w:sz w:val="24"/>
          <w:szCs w:val="24"/>
          <w:lang w:eastAsia="pl-PL"/>
        </w:rPr>
        <w:t> </w:t>
      </w:r>
      <w:r w:rsidRPr="001030EF">
        <w:rPr>
          <w:rFonts w:ascii="Times New Roman" w:eastAsia="Times New Roman" w:hAnsi="Times New Roman" w:cs="Times New Roman"/>
          <w:b/>
          <w:bCs/>
          <w:i/>
          <w:sz w:val="24"/>
          <w:szCs w:val="24"/>
          <w:lang w:eastAsia="pl-PL"/>
        </w:rPr>
        <w:t xml:space="preserve"> sporządzenia Atlasu geologiczno-inżynierskiego </w:t>
      </w:r>
      <w:bookmarkEnd w:id="3"/>
      <w:r w:rsidRPr="001030EF">
        <w:rPr>
          <w:rFonts w:ascii="Times New Roman" w:eastAsia="Times New Roman" w:hAnsi="Times New Roman" w:cs="Times New Roman"/>
          <w:b/>
          <w:bCs/>
          <w:i/>
          <w:sz w:val="24"/>
          <w:szCs w:val="24"/>
          <w:lang w:eastAsia="pl-PL"/>
        </w:rPr>
        <w:t>Rzeszowa</w:t>
      </w:r>
      <w:bookmarkEnd w:id="2"/>
      <w:r w:rsidRPr="001030EF">
        <w:rPr>
          <w:rFonts w:ascii="Times New Roman" w:eastAsia="Times New Roman" w:hAnsi="Times New Roman" w:cs="Times New Roman"/>
          <w:b/>
          <w:bCs/>
          <w:i/>
          <w:sz w:val="24"/>
          <w:szCs w:val="24"/>
          <w:lang w:eastAsia="pl-PL"/>
        </w:rPr>
        <w:t xml:space="preserve"> (</w:t>
      </w:r>
      <w:r w:rsidRPr="001030EF">
        <w:rPr>
          <w:rFonts w:ascii="Times New Roman" w:eastAsia="Calibri" w:hAnsi="Times New Roman" w:cs="Times New Roman"/>
          <w:bCs/>
          <w:i/>
          <w:sz w:val="24"/>
          <w:szCs w:val="24"/>
        </w:rPr>
        <w:t xml:space="preserve"> - zwany dalej Projektem)</w:t>
      </w:r>
      <w:r w:rsidRPr="001030EF">
        <w:rPr>
          <w:rFonts w:ascii="Times New Roman" w:eastAsia="Calibri" w:hAnsi="Times New Roman" w:cs="Times New Roman"/>
          <w:i/>
          <w:sz w:val="24"/>
          <w:szCs w:val="24"/>
        </w:rPr>
        <w:t>.</w:t>
      </w:r>
    </w:p>
    <w:p w:rsidR="001030EF" w:rsidRPr="001030EF" w:rsidRDefault="001030EF" w:rsidP="001030EF">
      <w:pPr>
        <w:numPr>
          <w:ilvl w:val="0"/>
          <w:numId w:val="1"/>
        </w:numPr>
        <w:overflowPunct w:val="0"/>
        <w:autoSpaceDE w:val="0"/>
        <w:autoSpaceDN w:val="0"/>
        <w:adjustRightInd w:val="0"/>
        <w:spacing w:after="0" w:line="240" w:lineRule="auto"/>
        <w:ind w:left="284" w:hanging="284"/>
        <w:jc w:val="both"/>
        <w:textAlignment w:val="baseline"/>
        <w:rPr>
          <w:rFonts w:ascii="Arial" w:eastAsia="MS Mincho" w:hAnsi="Arial" w:cs="Arial"/>
          <w:sz w:val="24"/>
          <w:szCs w:val="20"/>
          <w:lang w:eastAsia="pl-PL"/>
        </w:rPr>
      </w:pPr>
      <w:r w:rsidRPr="001030EF">
        <w:rPr>
          <w:rFonts w:ascii="Arial" w:eastAsia="MS Mincho" w:hAnsi="Arial" w:cs="Arial"/>
          <w:sz w:val="24"/>
          <w:szCs w:val="24"/>
          <w:lang w:eastAsia="pl-PL"/>
        </w:rPr>
        <w:t xml:space="preserve">Celem projektowanych robót geologicznych jest rozpoznanie warunków geologiczno-inżynierskich </w:t>
      </w:r>
      <w:r w:rsidRPr="001030EF">
        <w:rPr>
          <w:rFonts w:ascii="Arial" w:eastAsia="Times New Roman" w:hAnsi="Arial" w:cs="Arial"/>
          <w:bCs/>
          <w:sz w:val="24"/>
          <w:szCs w:val="24"/>
          <w:lang w:eastAsia="pl-PL"/>
        </w:rPr>
        <w:t>na potrzeby zagospodarowania przestrzennego oraz sporządzenie Atlasu geologiczno-inżynierskiego</w:t>
      </w:r>
      <w:r w:rsidRPr="001030EF">
        <w:rPr>
          <w:rFonts w:ascii="Arial" w:eastAsia="Times New Roman" w:hAnsi="Arial" w:cs="Arial"/>
          <w:sz w:val="24"/>
          <w:szCs w:val="24"/>
          <w:lang w:eastAsia="pl-PL"/>
        </w:rPr>
        <w:t xml:space="preserve"> Wyniki robót geologicznych zostaną przedstawione </w:t>
      </w:r>
      <w:r>
        <w:rPr>
          <w:rFonts w:ascii="Arial" w:eastAsia="Times New Roman" w:hAnsi="Arial" w:cs="Arial"/>
          <w:sz w:val="24"/>
          <w:szCs w:val="24"/>
          <w:lang w:eastAsia="pl-PL"/>
        </w:rPr>
        <w:t xml:space="preserve">również </w:t>
      </w:r>
      <w:r w:rsidRPr="001030EF">
        <w:rPr>
          <w:rFonts w:ascii="Arial" w:eastAsia="Times New Roman" w:hAnsi="Arial" w:cs="Arial"/>
          <w:sz w:val="24"/>
          <w:szCs w:val="24"/>
          <w:lang w:eastAsia="pl-PL"/>
        </w:rPr>
        <w:t>w Dokumentacji geologiczno-inżynierskiej (art.88 ust.3 pkt3 PGG).</w:t>
      </w:r>
    </w:p>
    <w:p w:rsidR="00B5576D" w:rsidRPr="00B5576D" w:rsidRDefault="00B5576D" w:rsidP="00B5576D">
      <w:pPr>
        <w:pStyle w:val="Tekstpodstawowy23"/>
        <w:ind w:left="284" w:firstLine="0"/>
        <w:rPr>
          <w:rFonts w:eastAsia="MS Mincho" w:cs="Arial"/>
        </w:rPr>
      </w:pPr>
    </w:p>
    <w:p w:rsidR="007F60EC" w:rsidRPr="00C753A1" w:rsidRDefault="007F60EC" w:rsidP="00E033C3">
      <w:pPr>
        <w:pStyle w:val="Tekstpodstawowy22"/>
        <w:numPr>
          <w:ilvl w:val="0"/>
          <w:numId w:val="1"/>
        </w:numPr>
        <w:suppressAutoHyphens w:val="0"/>
        <w:overflowPunct w:val="0"/>
        <w:autoSpaceDE w:val="0"/>
        <w:adjustRightInd w:val="0"/>
        <w:spacing w:line="240" w:lineRule="auto"/>
        <w:ind w:left="284" w:hanging="284"/>
        <w:rPr>
          <w:rFonts w:eastAsia="MS Mincho" w:cs="Arial"/>
        </w:rPr>
      </w:pPr>
      <w:r w:rsidRPr="00C753A1">
        <w:rPr>
          <w:rFonts w:cs="Arial"/>
          <w:szCs w:val="24"/>
        </w:rPr>
        <w:t xml:space="preserve">Zgodnie z art.80 ust.3 PGG za Strony postępowania uznano właścicieli (użytkowników wieczystych) nieruchomości gruntowych, na których zaprojektowano roboty geologiczne. Wykaz numerów ewidencyjnych </w:t>
      </w:r>
      <w:r w:rsidR="00CD780A">
        <w:rPr>
          <w:rFonts w:cs="Arial"/>
          <w:szCs w:val="24"/>
        </w:rPr>
        <w:t xml:space="preserve">działek </w:t>
      </w:r>
      <w:r w:rsidRPr="00C753A1">
        <w:rPr>
          <w:rFonts w:cs="Arial"/>
          <w:szCs w:val="24"/>
        </w:rPr>
        <w:t xml:space="preserve">na których projektowane jest wykonywanie robót geologicznych </w:t>
      </w:r>
      <w:r w:rsidR="003C297A" w:rsidRPr="00ED1AC5">
        <w:rPr>
          <w:rFonts w:cs="Arial"/>
          <w:color w:val="auto"/>
          <w:szCs w:val="24"/>
        </w:rPr>
        <w:t xml:space="preserve">zawiera </w:t>
      </w:r>
      <w:r w:rsidR="003D48B9">
        <w:rPr>
          <w:rFonts w:cs="Arial"/>
          <w:color w:val="auto"/>
          <w:szCs w:val="24"/>
        </w:rPr>
        <w:t>tabela</w:t>
      </w:r>
      <w:r w:rsidR="008951EF" w:rsidRPr="007D6BFA">
        <w:t xml:space="preserve"> </w:t>
      </w:r>
      <w:r w:rsidR="008951EF" w:rsidRPr="00E92B4D">
        <w:rPr>
          <w:rFonts w:cs="Arial"/>
        </w:rPr>
        <w:t xml:space="preserve">w </w:t>
      </w:r>
      <w:r w:rsidR="008951EF" w:rsidRPr="00E92B4D">
        <w:rPr>
          <w:rFonts w:cs="Arial"/>
          <w:color w:val="auto"/>
          <w:szCs w:val="24"/>
        </w:rPr>
        <w:t>Załącznik</w:t>
      </w:r>
      <w:r w:rsidR="008951EF">
        <w:rPr>
          <w:rFonts w:cs="Arial"/>
        </w:rPr>
        <w:t>u</w:t>
      </w:r>
      <w:r w:rsidR="008951EF" w:rsidRPr="00E92B4D">
        <w:rPr>
          <w:rFonts w:cs="Arial"/>
          <w:color w:val="auto"/>
          <w:szCs w:val="24"/>
        </w:rPr>
        <w:t xml:space="preserve"> </w:t>
      </w:r>
      <w:r w:rsidR="008951EF">
        <w:rPr>
          <w:rFonts w:cs="Arial"/>
        </w:rPr>
        <w:t>przy</w:t>
      </w:r>
      <w:r w:rsidR="008951EF" w:rsidRPr="00E92B4D">
        <w:rPr>
          <w:rFonts w:cs="Arial"/>
          <w:color w:val="auto"/>
          <w:szCs w:val="24"/>
        </w:rPr>
        <w:t xml:space="preserve"> </w:t>
      </w:r>
      <w:r w:rsidR="008951EF">
        <w:rPr>
          <w:rFonts w:cs="Arial"/>
        </w:rPr>
        <w:t>Wniosku</w:t>
      </w:r>
      <w:r w:rsidR="008951EF" w:rsidRPr="007D6BFA">
        <w:rPr>
          <w:rFonts w:cs="Arial"/>
        </w:rPr>
        <w:t xml:space="preserve"> </w:t>
      </w:r>
      <w:r w:rsidR="004D7694">
        <w:rPr>
          <w:rFonts w:cs="Arial"/>
          <w:color w:val="auto"/>
          <w:szCs w:val="24"/>
        </w:rPr>
        <w:t>–</w:t>
      </w:r>
      <w:r w:rsidRPr="00ED1AC5">
        <w:rPr>
          <w:rFonts w:cs="Arial"/>
          <w:color w:val="auto"/>
          <w:szCs w:val="24"/>
        </w:rPr>
        <w:t xml:space="preserve"> do</w:t>
      </w:r>
      <w:r w:rsidR="004D7694">
        <w:rPr>
          <w:rFonts w:cs="Arial"/>
          <w:color w:val="auto"/>
          <w:szCs w:val="24"/>
        </w:rPr>
        <w:t> </w:t>
      </w:r>
      <w:r w:rsidRPr="00ED1AC5">
        <w:rPr>
          <w:rFonts w:cs="Arial"/>
          <w:color w:val="auto"/>
          <w:szCs w:val="24"/>
        </w:rPr>
        <w:t xml:space="preserve"> </w:t>
      </w:r>
      <w:r w:rsidRPr="00C753A1">
        <w:rPr>
          <w:rFonts w:cs="Arial"/>
          <w:szCs w:val="24"/>
        </w:rPr>
        <w:t>wglądu</w:t>
      </w:r>
      <w:r w:rsidR="006303DD">
        <w:rPr>
          <w:rFonts w:cs="Arial"/>
          <w:szCs w:val="24"/>
        </w:rPr>
        <w:t xml:space="preserve"> </w:t>
      </w:r>
      <w:r w:rsidRPr="00C753A1">
        <w:rPr>
          <w:rFonts w:cs="Arial"/>
          <w:szCs w:val="24"/>
        </w:rPr>
        <w:t>w siedzibie obwieszczającego. Zgodnie z art.41 ust.2 PGG Stronami postępowania nie są właściciele (użytkownicy wieczyści) nieruchomości znajdujących się poza terenem wykonywania robót geologicznych.</w:t>
      </w:r>
    </w:p>
    <w:p w:rsidR="007F60EC" w:rsidRPr="007A6135" w:rsidRDefault="007F60EC" w:rsidP="007F60EC">
      <w:pPr>
        <w:pStyle w:val="Tekstpodstawowy"/>
        <w:rPr>
          <w:rFonts w:ascii="Arial" w:hAnsi="Arial" w:cs="Arial"/>
          <w:szCs w:val="24"/>
        </w:rPr>
      </w:pPr>
    </w:p>
    <w:p w:rsidR="001030EF" w:rsidRPr="001030EF" w:rsidRDefault="001030EF" w:rsidP="001030EF">
      <w:pPr>
        <w:widowControl w:val="0"/>
        <w:numPr>
          <w:ilvl w:val="0"/>
          <w:numId w:val="1"/>
        </w:numPr>
        <w:suppressAutoHyphens/>
        <w:autoSpaceDN w:val="0"/>
        <w:spacing w:after="0" w:line="240" w:lineRule="auto"/>
        <w:ind w:left="284" w:hanging="426"/>
        <w:jc w:val="both"/>
        <w:textAlignment w:val="baseline"/>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Działając jako Organ administracji geologicznej I instancji (- zwany dalej Organem), zgodnie z art.80 ust.5 PGG wystąpiłem o opinię do: Prezydenta Miasta Rzeszowa, Burmistrza Łańcuta, </w:t>
      </w:r>
      <w:bookmarkStart w:id="4" w:name="_Hlk170987016"/>
      <w:r w:rsidRPr="001030EF">
        <w:rPr>
          <w:rFonts w:ascii="Arial" w:eastAsia="Times New Roman" w:hAnsi="Arial" w:cs="Arial"/>
          <w:sz w:val="24"/>
          <w:szCs w:val="24"/>
          <w:lang w:eastAsia="pl-PL"/>
        </w:rPr>
        <w:t>Wójta</w:t>
      </w:r>
      <w:bookmarkEnd w:id="4"/>
      <w:r w:rsidRPr="001030EF">
        <w:rPr>
          <w:rFonts w:ascii="Arial" w:eastAsia="Times New Roman" w:hAnsi="Arial" w:cs="Arial"/>
          <w:sz w:val="24"/>
          <w:szCs w:val="24"/>
          <w:lang w:eastAsia="pl-PL"/>
        </w:rPr>
        <w:t xml:space="preserve"> Gminy Łańcut, Wójta Gminy Czarna, Wójta Gminy Chmielnik, Burmistrza Gminy Tyczyn, Wójta Gminy Lubenia, Burmistrza Gminy Boguchwała, Wójta Gminy Świlcza, Burmistrza Głogowa Małopolskiego, Wójta Gminy Trzebownisko oraz Wójta Gminy Krasne Zgodnie z art.9 PGG wyrażenie opinii powinno nastąpić w terminie 14 dni</w:t>
      </w:r>
      <w:r w:rsidRPr="001030EF">
        <w:rPr>
          <w:rFonts w:ascii="Arial" w:eastAsia="Times New Roman" w:hAnsi="Arial" w:cs="Arial"/>
          <w:b/>
          <w:sz w:val="24"/>
          <w:szCs w:val="24"/>
          <w:lang w:eastAsia="pl-PL"/>
        </w:rPr>
        <w:t xml:space="preserve"> </w:t>
      </w:r>
      <w:r w:rsidRPr="001030EF">
        <w:rPr>
          <w:rFonts w:ascii="Arial" w:eastAsia="Times New Roman" w:hAnsi="Arial" w:cs="Arial"/>
          <w:sz w:val="24"/>
          <w:szCs w:val="24"/>
          <w:lang w:eastAsia="pl-PL"/>
        </w:rPr>
        <w:t>od dnia doręczenia projektu rozstrzygnięcia sprawy (decyzji zatwierdzającej Projekt - zwanej dalej Decyzją). Jeżeli opiniujący nie zajmie stanowiska w tym terminie, wówczas zgodnie z art.9 ust.2 PGG uważa się, że aprobuje przedłożony rozstrzygnięcia.</w:t>
      </w:r>
    </w:p>
    <w:p w:rsidR="00420EAA" w:rsidRPr="00750A40" w:rsidRDefault="00420EAA" w:rsidP="00420EAA">
      <w:pPr>
        <w:pStyle w:val="Tekstpodstawowy"/>
        <w:spacing w:line="240" w:lineRule="auto"/>
        <w:rPr>
          <w:rFonts w:ascii="Arial" w:hAnsi="Arial" w:cs="Arial"/>
          <w:szCs w:val="24"/>
        </w:rPr>
      </w:pPr>
    </w:p>
    <w:p w:rsidR="007F60EC" w:rsidRPr="007A6135" w:rsidRDefault="007F60EC" w:rsidP="00CD780A">
      <w:pPr>
        <w:pStyle w:val="Tekstpodstawowy"/>
        <w:spacing w:line="240" w:lineRule="auto"/>
        <w:ind w:left="284" w:hanging="284"/>
        <w:rPr>
          <w:rFonts w:ascii="Arial" w:hAnsi="Arial" w:cs="Arial"/>
          <w:szCs w:val="24"/>
        </w:rPr>
      </w:pPr>
      <w:r>
        <w:rPr>
          <w:rFonts w:ascii="Arial" w:hAnsi="Arial" w:cs="Arial"/>
          <w:szCs w:val="24"/>
        </w:rPr>
        <w:t>V.</w:t>
      </w:r>
      <w:r w:rsidRPr="00EC2CD2">
        <w:rPr>
          <w:rFonts w:ascii="Arial" w:hAnsi="Arial" w:cs="Arial"/>
          <w:szCs w:val="24"/>
        </w:rPr>
        <w:tab/>
      </w:r>
      <w:r>
        <w:rPr>
          <w:rFonts w:ascii="Arial" w:hAnsi="Arial" w:cs="Arial"/>
          <w:szCs w:val="24"/>
        </w:rPr>
        <w:t>Z</w:t>
      </w:r>
      <w:r w:rsidRPr="007A6135">
        <w:rPr>
          <w:rFonts w:ascii="Arial" w:hAnsi="Arial" w:cs="Arial"/>
          <w:szCs w:val="24"/>
        </w:rPr>
        <w:t>godnie z art.4</w:t>
      </w:r>
      <w:r>
        <w:rPr>
          <w:rFonts w:ascii="Arial" w:hAnsi="Arial" w:cs="Arial"/>
          <w:szCs w:val="24"/>
        </w:rPr>
        <w:t>1 ust.3 PGG,</w:t>
      </w:r>
      <w:r w:rsidRPr="007A6135">
        <w:rPr>
          <w:rFonts w:ascii="Arial" w:hAnsi="Arial" w:cs="Arial"/>
          <w:szCs w:val="24"/>
        </w:rPr>
        <w:t xml:space="preserve"> zawiadamiam niniejszym </w:t>
      </w:r>
      <w:r>
        <w:rPr>
          <w:rFonts w:ascii="Arial" w:hAnsi="Arial" w:cs="Arial"/>
          <w:szCs w:val="24"/>
        </w:rPr>
        <w:t>s</w:t>
      </w:r>
      <w:r w:rsidRPr="007A6135">
        <w:rPr>
          <w:rFonts w:ascii="Arial" w:hAnsi="Arial" w:cs="Arial"/>
          <w:szCs w:val="24"/>
        </w:rPr>
        <w:t xml:space="preserve">trony postępowania administracyjnego o możliwości zapoznania się z </w:t>
      </w:r>
      <w:r>
        <w:rPr>
          <w:rFonts w:ascii="Arial" w:hAnsi="Arial" w:cs="Arial"/>
          <w:szCs w:val="24"/>
        </w:rPr>
        <w:t xml:space="preserve">treścią </w:t>
      </w:r>
      <w:r w:rsidR="00E271F5">
        <w:rPr>
          <w:rFonts w:ascii="Arial" w:hAnsi="Arial" w:cs="Arial"/>
          <w:szCs w:val="24"/>
        </w:rPr>
        <w:t>Projektu</w:t>
      </w:r>
      <w:r w:rsidRPr="00CB770A">
        <w:rPr>
          <w:rFonts w:ascii="Arial" w:hAnsi="Arial" w:cs="Arial"/>
          <w:szCs w:val="24"/>
        </w:rPr>
        <w:t xml:space="preserve"> </w:t>
      </w:r>
      <w:r>
        <w:rPr>
          <w:rFonts w:ascii="Arial" w:hAnsi="Arial" w:cs="Arial"/>
          <w:szCs w:val="24"/>
        </w:rPr>
        <w:t xml:space="preserve">oraz Decyzji,  </w:t>
      </w:r>
      <w:r w:rsidRPr="007A6135">
        <w:rPr>
          <w:rFonts w:ascii="Arial" w:hAnsi="Arial" w:cs="Arial"/>
          <w:szCs w:val="24"/>
        </w:rPr>
        <w:t>wypowiedzenia się</w:t>
      </w:r>
      <w:r>
        <w:rPr>
          <w:rFonts w:ascii="Arial" w:hAnsi="Arial" w:cs="Arial"/>
          <w:szCs w:val="24"/>
        </w:rPr>
        <w:t xml:space="preserve">, </w:t>
      </w:r>
      <w:r w:rsidRPr="005D31F8">
        <w:rPr>
          <w:rFonts w:ascii="Arial" w:hAnsi="Arial" w:cs="Arial"/>
          <w:szCs w:val="24"/>
        </w:rPr>
        <w:t xml:space="preserve">zgłaszania uzasadnionych interesem prawnym żądań i wniosków mogących mieć znaczenie </w:t>
      </w:r>
      <w:r>
        <w:rPr>
          <w:rFonts w:ascii="Arial" w:hAnsi="Arial" w:cs="Arial"/>
          <w:szCs w:val="24"/>
        </w:rPr>
        <w:t>dla rozstrzygnięcia</w:t>
      </w:r>
      <w:r w:rsidRPr="002716F0">
        <w:rPr>
          <w:rFonts w:ascii="Arial" w:hAnsi="Arial" w:cs="Arial"/>
          <w:szCs w:val="24"/>
        </w:rPr>
        <w:t xml:space="preserve"> spraw</w:t>
      </w:r>
      <w:r>
        <w:rPr>
          <w:rFonts w:ascii="Arial" w:hAnsi="Arial" w:cs="Arial"/>
          <w:szCs w:val="24"/>
        </w:rPr>
        <w:t>y</w:t>
      </w:r>
      <w:r w:rsidRPr="002716F0">
        <w:rPr>
          <w:rFonts w:ascii="Arial" w:hAnsi="Arial" w:cs="Arial"/>
          <w:szCs w:val="24"/>
        </w:rPr>
        <w:t xml:space="preserve"> w terminie </w:t>
      </w:r>
      <w:r w:rsidRPr="00B5026C">
        <w:rPr>
          <w:rFonts w:ascii="Arial" w:hAnsi="Arial" w:cs="Arial"/>
          <w:b/>
          <w:szCs w:val="24"/>
          <w:u w:val="single"/>
        </w:rPr>
        <w:t>7 dni</w:t>
      </w:r>
      <w:r w:rsidRPr="002716F0">
        <w:rPr>
          <w:rFonts w:ascii="Arial" w:hAnsi="Arial" w:cs="Arial"/>
          <w:szCs w:val="24"/>
        </w:rPr>
        <w:t xml:space="preserve"> od dnia doręczenia niniejszego Obwieszczenia, pod rygorem możliwości podjęcia decyzji </w:t>
      </w:r>
      <w:r w:rsidRPr="007A6135">
        <w:rPr>
          <w:rFonts w:ascii="Arial" w:hAnsi="Arial" w:cs="Arial"/>
          <w:szCs w:val="24"/>
        </w:rPr>
        <w:t xml:space="preserve">zatwierdzającej </w:t>
      </w:r>
      <w:r w:rsidRPr="002716F0">
        <w:rPr>
          <w:rFonts w:ascii="Arial" w:hAnsi="Arial" w:cs="Arial"/>
          <w:szCs w:val="24"/>
        </w:rPr>
        <w:t>na postawie okoliczności ujawnionych w aktach sprawy.</w:t>
      </w:r>
      <w:r>
        <w:rPr>
          <w:rFonts w:ascii="Arial" w:hAnsi="Arial" w:cs="Arial"/>
          <w:szCs w:val="24"/>
        </w:rPr>
        <w:t xml:space="preserve"> Z</w:t>
      </w:r>
      <w:r w:rsidRPr="002716F0">
        <w:rPr>
          <w:rFonts w:ascii="Arial" w:hAnsi="Arial" w:cs="Arial"/>
          <w:szCs w:val="24"/>
        </w:rPr>
        <w:t>apoznani</w:t>
      </w:r>
      <w:r>
        <w:rPr>
          <w:rFonts w:ascii="Arial" w:hAnsi="Arial" w:cs="Arial"/>
          <w:szCs w:val="24"/>
        </w:rPr>
        <w:t>e</w:t>
      </w:r>
      <w:r w:rsidRPr="002716F0">
        <w:rPr>
          <w:rFonts w:ascii="Arial" w:hAnsi="Arial" w:cs="Arial"/>
          <w:szCs w:val="24"/>
        </w:rPr>
        <w:t xml:space="preserve"> </w:t>
      </w:r>
      <w:r w:rsidRPr="002716F0">
        <w:rPr>
          <w:rFonts w:ascii="Arial" w:hAnsi="Arial" w:cs="Arial"/>
          <w:szCs w:val="24"/>
        </w:rPr>
        <w:lastRenderedPageBreak/>
        <w:t xml:space="preserve">się </w:t>
      </w:r>
      <w:r>
        <w:rPr>
          <w:rFonts w:ascii="Arial" w:hAnsi="Arial" w:cs="Arial"/>
          <w:szCs w:val="24"/>
        </w:rPr>
        <w:t xml:space="preserve">możliwe jest </w:t>
      </w:r>
      <w:r w:rsidRPr="007A6135">
        <w:rPr>
          <w:rFonts w:ascii="Arial" w:hAnsi="Arial" w:cs="Arial"/>
          <w:szCs w:val="24"/>
        </w:rPr>
        <w:t xml:space="preserve">w </w:t>
      </w:r>
      <w:r>
        <w:rPr>
          <w:rFonts w:ascii="Arial" w:hAnsi="Arial" w:cs="Arial"/>
          <w:szCs w:val="24"/>
        </w:rPr>
        <w:t xml:space="preserve">siedzibie </w:t>
      </w:r>
      <w:r w:rsidRPr="007A6135">
        <w:rPr>
          <w:rFonts w:ascii="Arial" w:hAnsi="Arial" w:cs="Arial"/>
          <w:szCs w:val="24"/>
        </w:rPr>
        <w:t>Urzęd</w:t>
      </w:r>
      <w:r>
        <w:rPr>
          <w:rFonts w:ascii="Arial" w:hAnsi="Arial" w:cs="Arial"/>
          <w:szCs w:val="24"/>
        </w:rPr>
        <w:t>u</w:t>
      </w:r>
      <w:r w:rsidRPr="007A6135">
        <w:rPr>
          <w:rFonts w:ascii="Arial" w:hAnsi="Arial" w:cs="Arial"/>
          <w:szCs w:val="24"/>
        </w:rPr>
        <w:t xml:space="preserve"> Marszałkowski</w:t>
      </w:r>
      <w:r>
        <w:rPr>
          <w:rFonts w:ascii="Arial" w:hAnsi="Arial" w:cs="Arial"/>
          <w:szCs w:val="24"/>
        </w:rPr>
        <w:t>ego</w:t>
      </w:r>
      <w:r w:rsidRPr="007A6135">
        <w:rPr>
          <w:rFonts w:ascii="Arial" w:hAnsi="Arial" w:cs="Arial"/>
          <w:szCs w:val="24"/>
        </w:rPr>
        <w:t xml:space="preserve"> w Rzeszowie</w:t>
      </w:r>
      <w:r>
        <w:rPr>
          <w:rFonts w:ascii="Arial" w:hAnsi="Arial" w:cs="Arial"/>
          <w:szCs w:val="24"/>
        </w:rPr>
        <w:t xml:space="preserve"> przy ul. Lubelskiej</w:t>
      </w:r>
      <w:r w:rsidRPr="007A6135">
        <w:rPr>
          <w:rFonts w:ascii="Arial" w:hAnsi="Arial" w:cs="Arial"/>
          <w:szCs w:val="24"/>
        </w:rPr>
        <w:t xml:space="preserve"> 4 </w:t>
      </w:r>
      <w:r>
        <w:rPr>
          <w:rFonts w:ascii="Arial" w:hAnsi="Arial" w:cs="Arial"/>
          <w:szCs w:val="24"/>
        </w:rPr>
        <w:t>–</w:t>
      </w:r>
      <w:r w:rsidRPr="007A6135">
        <w:rPr>
          <w:rFonts w:ascii="Arial" w:hAnsi="Arial" w:cs="Arial"/>
          <w:szCs w:val="24"/>
        </w:rPr>
        <w:t xml:space="preserve"> Departamen</w:t>
      </w:r>
      <w:r>
        <w:rPr>
          <w:rFonts w:ascii="Arial" w:hAnsi="Arial" w:cs="Arial"/>
          <w:szCs w:val="24"/>
        </w:rPr>
        <w:t>cie</w:t>
      </w:r>
      <w:r w:rsidRPr="007A6135">
        <w:rPr>
          <w:rFonts w:ascii="Arial" w:hAnsi="Arial" w:cs="Arial"/>
          <w:szCs w:val="24"/>
        </w:rPr>
        <w:t xml:space="preserve"> Ochrony Środowiska </w:t>
      </w:r>
      <w:r>
        <w:rPr>
          <w:rFonts w:ascii="Arial" w:hAnsi="Arial" w:cs="Arial"/>
          <w:szCs w:val="24"/>
        </w:rPr>
        <w:t>–</w:t>
      </w:r>
      <w:r w:rsidRPr="007A6135">
        <w:rPr>
          <w:rFonts w:ascii="Arial" w:hAnsi="Arial" w:cs="Arial"/>
          <w:szCs w:val="24"/>
        </w:rPr>
        <w:t xml:space="preserve"> </w:t>
      </w:r>
      <w:r>
        <w:rPr>
          <w:rFonts w:ascii="Arial" w:hAnsi="Arial" w:cs="Arial"/>
          <w:szCs w:val="24"/>
        </w:rPr>
        <w:t xml:space="preserve">w </w:t>
      </w:r>
      <w:r w:rsidRPr="007A6135">
        <w:rPr>
          <w:rFonts w:ascii="Arial" w:hAnsi="Arial" w:cs="Arial"/>
          <w:szCs w:val="24"/>
        </w:rPr>
        <w:t>Oddzia</w:t>
      </w:r>
      <w:r>
        <w:rPr>
          <w:rFonts w:ascii="Arial" w:hAnsi="Arial" w:cs="Arial"/>
          <w:szCs w:val="24"/>
        </w:rPr>
        <w:t>le</w:t>
      </w:r>
      <w:r w:rsidRPr="007A6135">
        <w:rPr>
          <w:rFonts w:ascii="Arial" w:hAnsi="Arial" w:cs="Arial"/>
          <w:szCs w:val="24"/>
        </w:rPr>
        <w:t xml:space="preserve"> Geologii</w:t>
      </w:r>
      <w:r>
        <w:rPr>
          <w:rFonts w:ascii="Arial" w:hAnsi="Arial" w:cs="Arial"/>
          <w:szCs w:val="24"/>
        </w:rPr>
        <w:t xml:space="preserve"> </w:t>
      </w:r>
      <w:r w:rsidRPr="00690277">
        <w:rPr>
          <w:b/>
          <w:i/>
          <w:szCs w:val="24"/>
        </w:rPr>
        <w:t>(pok.</w:t>
      </w:r>
      <w:r>
        <w:rPr>
          <w:b/>
          <w:i/>
          <w:szCs w:val="24"/>
        </w:rPr>
        <w:t xml:space="preserve">227 - </w:t>
      </w:r>
      <w:r w:rsidRPr="00690277">
        <w:rPr>
          <w:b/>
          <w:i/>
          <w:szCs w:val="24"/>
        </w:rPr>
        <w:t>I</w:t>
      </w:r>
      <w:r>
        <w:rPr>
          <w:b/>
          <w:i/>
          <w:szCs w:val="24"/>
        </w:rPr>
        <w:t>I</w:t>
      </w:r>
      <w:r w:rsidRPr="00690277">
        <w:rPr>
          <w:b/>
          <w:i/>
          <w:szCs w:val="24"/>
        </w:rPr>
        <w:t xml:space="preserve"> piętro)</w:t>
      </w:r>
      <w:r>
        <w:rPr>
          <w:i/>
          <w:szCs w:val="24"/>
        </w:rPr>
        <w:t xml:space="preserve"> </w:t>
      </w:r>
      <w:r w:rsidRPr="007A6135">
        <w:rPr>
          <w:rFonts w:ascii="Arial" w:hAnsi="Arial" w:cs="Arial"/>
          <w:szCs w:val="24"/>
        </w:rPr>
        <w:t xml:space="preserve">- codziennie w godzinach pracy Urzędu </w:t>
      </w:r>
      <w:r w:rsidRPr="00690277">
        <w:rPr>
          <w:b/>
          <w:i/>
          <w:szCs w:val="24"/>
        </w:rPr>
        <w:t>(7</w:t>
      </w:r>
      <w:r w:rsidRPr="00690277">
        <w:rPr>
          <w:b/>
          <w:i/>
          <w:szCs w:val="24"/>
          <w:vertAlign w:val="superscript"/>
        </w:rPr>
        <w:t>30</w:t>
      </w:r>
      <w:r w:rsidRPr="00690277">
        <w:rPr>
          <w:b/>
          <w:i/>
          <w:szCs w:val="24"/>
        </w:rPr>
        <w:t xml:space="preserve"> –15</w:t>
      </w:r>
      <w:r w:rsidRPr="00690277">
        <w:rPr>
          <w:b/>
          <w:i/>
          <w:szCs w:val="24"/>
          <w:vertAlign w:val="superscript"/>
        </w:rPr>
        <w:t>30</w:t>
      </w:r>
      <w:r w:rsidRPr="00690277">
        <w:rPr>
          <w:b/>
          <w:i/>
          <w:szCs w:val="24"/>
        </w:rPr>
        <w:t>)</w:t>
      </w:r>
      <w:r w:rsidR="00D66984">
        <w:rPr>
          <w:rFonts w:ascii="Arial" w:hAnsi="Arial" w:cs="Arial"/>
          <w:szCs w:val="24"/>
        </w:rPr>
        <w:t>.</w:t>
      </w:r>
      <w:r>
        <w:rPr>
          <w:rFonts w:ascii="Arial" w:hAnsi="Arial" w:cs="Arial"/>
          <w:szCs w:val="24"/>
        </w:rPr>
        <w:t xml:space="preserve"> </w:t>
      </w:r>
      <w:r w:rsidR="00D66984">
        <w:rPr>
          <w:rFonts w:ascii="Arial" w:hAnsi="Arial" w:cs="Arial"/>
          <w:szCs w:val="24"/>
        </w:rPr>
        <w:t>I</w:t>
      </w:r>
      <w:r w:rsidRPr="007A6135">
        <w:rPr>
          <w:rFonts w:ascii="Arial" w:hAnsi="Arial" w:cs="Arial"/>
          <w:szCs w:val="24"/>
        </w:rPr>
        <w:t>nformacj</w:t>
      </w:r>
      <w:r>
        <w:rPr>
          <w:rFonts w:ascii="Arial" w:hAnsi="Arial" w:cs="Arial"/>
          <w:szCs w:val="24"/>
        </w:rPr>
        <w:t>a</w:t>
      </w:r>
      <w:r w:rsidRPr="007A6135">
        <w:rPr>
          <w:rFonts w:ascii="Arial" w:hAnsi="Arial" w:cs="Arial"/>
          <w:szCs w:val="24"/>
        </w:rPr>
        <w:t xml:space="preserve"> telefoniczn</w:t>
      </w:r>
      <w:r>
        <w:rPr>
          <w:rFonts w:ascii="Arial" w:hAnsi="Arial" w:cs="Arial"/>
          <w:szCs w:val="24"/>
        </w:rPr>
        <w:t>a</w:t>
      </w:r>
      <w:r w:rsidRPr="007A6135">
        <w:rPr>
          <w:rFonts w:ascii="Arial" w:hAnsi="Arial" w:cs="Arial"/>
          <w:szCs w:val="24"/>
        </w:rPr>
        <w:t xml:space="preserve"> pod numerem </w:t>
      </w:r>
      <w:r w:rsidRPr="00690277">
        <w:rPr>
          <w:b/>
          <w:i/>
          <w:szCs w:val="24"/>
        </w:rPr>
        <w:t>(17) 74</w:t>
      </w:r>
      <w:r>
        <w:rPr>
          <w:b/>
          <w:i/>
          <w:szCs w:val="24"/>
        </w:rPr>
        <w:t>3 31 68</w:t>
      </w:r>
      <w:r>
        <w:rPr>
          <w:rFonts w:ascii="Arial" w:hAnsi="Arial" w:cs="Arial"/>
          <w:szCs w:val="24"/>
        </w:rPr>
        <w:t xml:space="preserve">. </w:t>
      </w:r>
      <w:r w:rsidRPr="00511320">
        <w:rPr>
          <w:rFonts w:ascii="Arial" w:hAnsi="Arial" w:cs="Arial"/>
          <w:szCs w:val="24"/>
        </w:rPr>
        <w:t xml:space="preserve">Zapoznanie się z </w:t>
      </w:r>
      <w:r w:rsidR="00D66984">
        <w:rPr>
          <w:rFonts w:ascii="Arial" w:hAnsi="Arial" w:cs="Arial"/>
          <w:szCs w:val="24"/>
        </w:rPr>
        <w:t>Projektem</w:t>
      </w:r>
      <w:r w:rsidRPr="00511320">
        <w:rPr>
          <w:rFonts w:ascii="Arial" w:hAnsi="Arial" w:cs="Arial"/>
          <w:szCs w:val="24"/>
        </w:rPr>
        <w:t xml:space="preserve"> </w:t>
      </w:r>
      <w:r w:rsidRPr="00690277">
        <w:rPr>
          <w:rFonts w:ascii="Arial" w:hAnsi="Arial" w:cs="Arial"/>
          <w:szCs w:val="24"/>
        </w:rPr>
        <w:t xml:space="preserve">oraz </w:t>
      </w:r>
      <w:r>
        <w:rPr>
          <w:rFonts w:ascii="Arial" w:hAnsi="Arial" w:cs="Arial"/>
          <w:szCs w:val="24"/>
        </w:rPr>
        <w:t>Decyzją</w:t>
      </w:r>
      <w:r w:rsidRPr="00690277">
        <w:rPr>
          <w:rFonts w:ascii="Arial" w:hAnsi="Arial" w:cs="Arial"/>
          <w:szCs w:val="24"/>
        </w:rPr>
        <w:t xml:space="preserve"> </w:t>
      </w:r>
      <w:r>
        <w:rPr>
          <w:rFonts w:ascii="Arial" w:hAnsi="Arial" w:cs="Arial"/>
          <w:szCs w:val="24"/>
        </w:rPr>
        <w:t xml:space="preserve">możliwe jest również </w:t>
      </w:r>
      <w:r w:rsidRPr="001307BC">
        <w:rPr>
          <w:rFonts w:ascii="Arial" w:hAnsi="Arial" w:cs="Arial"/>
          <w:szCs w:val="24"/>
        </w:rPr>
        <w:t>w siedzibie obwieszczającego</w:t>
      </w:r>
      <w:r w:rsidRPr="007A6135">
        <w:rPr>
          <w:rFonts w:ascii="Arial" w:hAnsi="Arial" w:cs="Arial"/>
          <w:szCs w:val="24"/>
        </w:rPr>
        <w:t xml:space="preserve">. </w:t>
      </w:r>
    </w:p>
    <w:p w:rsidR="007F60EC" w:rsidRPr="007A6135" w:rsidRDefault="007F60EC" w:rsidP="00750A40">
      <w:pPr>
        <w:pStyle w:val="Tekstpodstawowy"/>
        <w:spacing w:line="240" w:lineRule="auto"/>
        <w:rPr>
          <w:rFonts w:ascii="Arial" w:hAnsi="Arial" w:cs="Arial"/>
          <w:szCs w:val="24"/>
        </w:rPr>
      </w:pPr>
    </w:p>
    <w:p w:rsidR="007F60EC" w:rsidRDefault="007F60EC" w:rsidP="00CD1C85">
      <w:pPr>
        <w:pStyle w:val="Tekstpodstawowy"/>
        <w:spacing w:line="240" w:lineRule="auto"/>
        <w:ind w:left="284" w:hanging="426"/>
        <w:rPr>
          <w:rFonts w:ascii="Arial" w:hAnsi="Arial" w:cs="Arial"/>
          <w:szCs w:val="24"/>
        </w:rPr>
      </w:pPr>
      <w:r w:rsidRPr="007A6135">
        <w:rPr>
          <w:rFonts w:ascii="Arial" w:hAnsi="Arial" w:cs="Arial"/>
          <w:szCs w:val="24"/>
        </w:rPr>
        <w:t>VI.</w:t>
      </w:r>
      <w:r w:rsidRPr="007A6135">
        <w:rPr>
          <w:rFonts w:ascii="Arial" w:hAnsi="Arial" w:cs="Arial"/>
          <w:szCs w:val="24"/>
        </w:rPr>
        <w:tab/>
      </w:r>
      <w:r w:rsidRPr="00E4273E">
        <w:rPr>
          <w:rFonts w:ascii="Arial" w:hAnsi="Arial" w:cs="Arial"/>
          <w:szCs w:val="24"/>
        </w:rPr>
        <w:t xml:space="preserve">Niniejsze </w:t>
      </w:r>
      <w:r>
        <w:rPr>
          <w:rFonts w:ascii="Arial" w:hAnsi="Arial" w:cs="Arial"/>
          <w:szCs w:val="24"/>
        </w:rPr>
        <w:t>O</w:t>
      </w:r>
      <w:r w:rsidRPr="00E4273E">
        <w:rPr>
          <w:rFonts w:ascii="Arial" w:hAnsi="Arial" w:cs="Arial"/>
          <w:szCs w:val="24"/>
        </w:rPr>
        <w:t>bwieszczenie zostaje podane do publicznej wiadomości</w:t>
      </w:r>
      <w:r>
        <w:rPr>
          <w:rFonts w:ascii="Arial" w:hAnsi="Arial" w:cs="Arial"/>
          <w:szCs w:val="24"/>
        </w:rPr>
        <w:t xml:space="preserve"> na T</w:t>
      </w:r>
      <w:r w:rsidRPr="00E4273E">
        <w:rPr>
          <w:rFonts w:ascii="Arial" w:hAnsi="Arial" w:cs="Arial"/>
          <w:szCs w:val="24"/>
        </w:rPr>
        <w:t>ablicy ogłoszeń</w:t>
      </w:r>
      <w:r>
        <w:rPr>
          <w:rFonts w:ascii="Arial" w:hAnsi="Arial" w:cs="Arial"/>
          <w:szCs w:val="24"/>
        </w:rPr>
        <w:t xml:space="preserve"> oraz</w:t>
      </w:r>
      <w:r w:rsidRPr="00E4273E">
        <w:rPr>
          <w:rFonts w:ascii="Arial" w:hAnsi="Arial" w:cs="Arial"/>
          <w:szCs w:val="24"/>
        </w:rPr>
        <w:t xml:space="preserve"> </w:t>
      </w:r>
      <w:bookmarkStart w:id="5" w:name="_Hlk155686476"/>
      <w:r w:rsidRPr="00E4273E">
        <w:rPr>
          <w:rFonts w:ascii="Arial" w:hAnsi="Arial" w:cs="Arial"/>
          <w:szCs w:val="24"/>
        </w:rPr>
        <w:t xml:space="preserve">stronie internetowej </w:t>
      </w:r>
      <w:r>
        <w:rPr>
          <w:rFonts w:ascii="Arial" w:hAnsi="Arial" w:cs="Arial"/>
          <w:szCs w:val="24"/>
        </w:rPr>
        <w:t>(</w:t>
      </w:r>
      <w:r w:rsidRPr="00E4273E">
        <w:rPr>
          <w:rFonts w:ascii="Arial" w:hAnsi="Arial" w:cs="Arial"/>
          <w:szCs w:val="24"/>
        </w:rPr>
        <w:t>Biuletyn Informacji Publicznej</w:t>
      </w:r>
      <w:r>
        <w:rPr>
          <w:rFonts w:ascii="Arial" w:hAnsi="Arial" w:cs="Arial"/>
          <w:szCs w:val="24"/>
        </w:rPr>
        <w:t xml:space="preserve">) </w:t>
      </w:r>
      <w:r w:rsidRPr="00E4273E">
        <w:rPr>
          <w:rFonts w:ascii="Arial" w:hAnsi="Arial" w:cs="Arial"/>
          <w:szCs w:val="24"/>
        </w:rPr>
        <w:t>Urzędu Marszałkowskiego Województwa Podkarpackiego</w:t>
      </w:r>
      <w:bookmarkEnd w:id="5"/>
      <w:r>
        <w:rPr>
          <w:rFonts w:ascii="Arial" w:hAnsi="Arial" w:cs="Arial"/>
          <w:szCs w:val="24"/>
        </w:rPr>
        <w:t>,</w:t>
      </w:r>
      <w:r w:rsidR="001A4FB1">
        <w:rPr>
          <w:rFonts w:ascii="Arial" w:hAnsi="Arial" w:cs="Arial"/>
          <w:szCs w:val="24"/>
        </w:rPr>
        <w:t xml:space="preserve"> </w:t>
      </w:r>
      <w:r>
        <w:rPr>
          <w:rFonts w:ascii="Arial" w:hAnsi="Arial" w:cs="Arial"/>
          <w:szCs w:val="24"/>
        </w:rPr>
        <w:t>jak</w:t>
      </w:r>
      <w:r w:rsidR="007C2E4F">
        <w:rPr>
          <w:rFonts w:ascii="Arial" w:hAnsi="Arial" w:cs="Arial"/>
          <w:szCs w:val="24"/>
        </w:rPr>
        <w:t> </w:t>
      </w:r>
      <w:r>
        <w:rPr>
          <w:rFonts w:ascii="Arial" w:hAnsi="Arial" w:cs="Arial"/>
          <w:szCs w:val="24"/>
        </w:rPr>
        <w:t xml:space="preserve"> również</w:t>
      </w:r>
      <w:r w:rsidRPr="00E4273E">
        <w:rPr>
          <w:rFonts w:ascii="Arial" w:hAnsi="Arial" w:cs="Arial"/>
          <w:szCs w:val="24"/>
        </w:rPr>
        <w:t xml:space="preserve"> </w:t>
      </w:r>
      <w:r>
        <w:rPr>
          <w:rFonts w:ascii="Arial" w:hAnsi="Arial" w:cs="Arial"/>
          <w:szCs w:val="24"/>
        </w:rPr>
        <w:t>zostało przesłane</w:t>
      </w:r>
      <w:r w:rsidRPr="00E4273E">
        <w:rPr>
          <w:rFonts w:ascii="Arial" w:hAnsi="Arial" w:cs="Arial"/>
          <w:szCs w:val="24"/>
        </w:rPr>
        <w:t xml:space="preserve"> celem obwieszczenia w sposób zwyczajowo przyjęty w </w:t>
      </w:r>
      <w:bookmarkStart w:id="6" w:name="_Hlk155604040"/>
      <w:r w:rsidRPr="00E4273E">
        <w:rPr>
          <w:rFonts w:ascii="Arial" w:hAnsi="Arial" w:cs="Arial"/>
          <w:szCs w:val="24"/>
        </w:rPr>
        <w:t>Gminie</w:t>
      </w:r>
      <w:bookmarkEnd w:id="6"/>
      <w:r w:rsidR="003C297A" w:rsidRPr="00B312D5">
        <w:rPr>
          <w:rFonts w:ascii="Arial" w:hAnsi="Arial" w:cs="Arial"/>
        </w:rPr>
        <w:t>.</w:t>
      </w:r>
      <w:r w:rsidRPr="00E4273E">
        <w:rPr>
          <w:rFonts w:ascii="Arial" w:hAnsi="Arial" w:cs="Arial"/>
          <w:szCs w:val="24"/>
        </w:rPr>
        <w:t xml:space="preserve"> Doręczenie </w:t>
      </w:r>
      <w:r>
        <w:rPr>
          <w:rFonts w:ascii="Arial" w:hAnsi="Arial" w:cs="Arial"/>
          <w:szCs w:val="24"/>
        </w:rPr>
        <w:t xml:space="preserve">stronie </w:t>
      </w:r>
      <w:r w:rsidRPr="00E4273E">
        <w:rPr>
          <w:rFonts w:ascii="Arial" w:hAnsi="Arial" w:cs="Arial"/>
          <w:szCs w:val="24"/>
        </w:rPr>
        <w:t xml:space="preserve">uważa się za dokonane po upływie </w:t>
      </w:r>
      <w:r w:rsidRPr="00B5026C">
        <w:rPr>
          <w:rFonts w:ascii="Arial" w:hAnsi="Arial" w:cs="Arial"/>
          <w:b/>
          <w:szCs w:val="24"/>
          <w:u w:val="single"/>
        </w:rPr>
        <w:t>14 dni</w:t>
      </w:r>
      <w:r w:rsidRPr="00E4273E">
        <w:rPr>
          <w:rFonts w:ascii="Arial" w:hAnsi="Arial" w:cs="Arial"/>
          <w:szCs w:val="24"/>
        </w:rPr>
        <w:t xml:space="preserve"> od dnia publicznego ogłoszenia </w:t>
      </w:r>
      <w:r>
        <w:rPr>
          <w:rFonts w:ascii="Arial" w:hAnsi="Arial" w:cs="Arial"/>
          <w:szCs w:val="24"/>
        </w:rPr>
        <w:t>niniejszego O</w:t>
      </w:r>
      <w:r w:rsidRPr="00E4273E">
        <w:rPr>
          <w:rFonts w:ascii="Arial" w:hAnsi="Arial" w:cs="Arial"/>
          <w:szCs w:val="24"/>
        </w:rPr>
        <w:t xml:space="preserve">bwieszczenia. </w:t>
      </w:r>
    </w:p>
    <w:p w:rsidR="007F60EC" w:rsidRDefault="007F60EC" w:rsidP="00750A40">
      <w:pPr>
        <w:pStyle w:val="Tekstpodstawowy"/>
        <w:spacing w:line="240" w:lineRule="auto"/>
        <w:rPr>
          <w:rFonts w:ascii="Arial" w:hAnsi="Arial" w:cs="Arial"/>
          <w:szCs w:val="24"/>
        </w:rPr>
      </w:pPr>
    </w:p>
    <w:p w:rsidR="007F60EC" w:rsidRPr="000B3800" w:rsidRDefault="007F60EC" w:rsidP="00CD1C85">
      <w:pPr>
        <w:pStyle w:val="Tekstpodstawowy"/>
        <w:spacing w:line="240" w:lineRule="auto"/>
        <w:ind w:left="284" w:hanging="426"/>
        <w:rPr>
          <w:rFonts w:ascii="Arial" w:hAnsi="Arial" w:cs="Arial"/>
          <w:szCs w:val="24"/>
        </w:rPr>
      </w:pPr>
      <w:r>
        <w:rPr>
          <w:rFonts w:ascii="Arial" w:hAnsi="Arial" w:cs="Arial"/>
          <w:szCs w:val="24"/>
        </w:rPr>
        <w:t>VII.</w:t>
      </w:r>
      <w:r w:rsidR="002F14D7">
        <w:rPr>
          <w:rFonts w:ascii="Arial" w:hAnsi="Arial" w:cs="Arial"/>
          <w:szCs w:val="24"/>
        </w:rPr>
        <w:t xml:space="preserve"> </w:t>
      </w:r>
      <w:r w:rsidRPr="00E4273E">
        <w:rPr>
          <w:rFonts w:ascii="Arial" w:hAnsi="Arial" w:cs="Arial"/>
          <w:szCs w:val="24"/>
        </w:rPr>
        <w:t>Po upływie termin</w:t>
      </w:r>
      <w:r>
        <w:rPr>
          <w:rFonts w:ascii="Arial" w:hAnsi="Arial" w:cs="Arial"/>
          <w:szCs w:val="24"/>
        </w:rPr>
        <w:t>ów</w:t>
      </w:r>
      <w:r w:rsidRPr="00E4273E">
        <w:rPr>
          <w:rFonts w:ascii="Arial" w:hAnsi="Arial" w:cs="Arial"/>
          <w:szCs w:val="24"/>
        </w:rPr>
        <w:t>, o który</w:t>
      </w:r>
      <w:r>
        <w:rPr>
          <w:rFonts w:ascii="Arial" w:hAnsi="Arial" w:cs="Arial"/>
          <w:szCs w:val="24"/>
        </w:rPr>
        <w:t>m</w:t>
      </w:r>
      <w:r w:rsidRPr="00E4273E">
        <w:rPr>
          <w:rFonts w:ascii="Arial" w:hAnsi="Arial" w:cs="Arial"/>
          <w:szCs w:val="24"/>
        </w:rPr>
        <w:t xml:space="preserve"> mowa w p</w:t>
      </w:r>
      <w:r>
        <w:rPr>
          <w:rFonts w:ascii="Arial" w:hAnsi="Arial" w:cs="Arial"/>
          <w:szCs w:val="24"/>
        </w:rPr>
        <w:t xml:space="preserve">unktach </w:t>
      </w:r>
      <w:r w:rsidRPr="00E4273E">
        <w:rPr>
          <w:rFonts w:ascii="Arial" w:hAnsi="Arial" w:cs="Arial"/>
          <w:szCs w:val="24"/>
        </w:rPr>
        <w:t>VI</w:t>
      </w:r>
      <w:r>
        <w:rPr>
          <w:rFonts w:ascii="Arial" w:hAnsi="Arial" w:cs="Arial"/>
          <w:szCs w:val="24"/>
        </w:rPr>
        <w:t xml:space="preserve"> i V</w:t>
      </w:r>
      <w:r w:rsidRPr="00E4273E">
        <w:rPr>
          <w:rFonts w:ascii="Arial" w:hAnsi="Arial" w:cs="Arial"/>
          <w:szCs w:val="24"/>
        </w:rPr>
        <w:t xml:space="preserve"> </w:t>
      </w:r>
      <w:r w:rsidRPr="00427376">
        <w:rPr>
          <w:rFonts w:ascii="Arial" w:hAnsi="Arial" w:cs="Arial"/>
          <w:szCs w:val="24"/>
        </w:rPr>
        <w:t xml:space="preserve">(łącznie) </w:t>
      </w:r>
      <w:r w:rsidRPr="00E4273E">
        <w:rPr>
          <w:rFonts w:ascii="Arial" w:hAnsi="Arial" w:cs="Arial"/>
          <w:szCs w:val="24"/>
        </w:rPr>
        <w:t>Obwieszczenia</w:t>
      </w:r>
      <w:r>
        <w:rPr>
          <w:rFonts w:ascii="Arial" w:hAnsi="Arial" w:cs="Arial"/>
          <w:szCs w:val="24"/>
        </w:rPr>
        <w:t xml:space="preserve">, </w:t>
      </w:r>
      <w:r w:rsidRPr="00B5026C">
        <w:rPr>
          <w:rFonts w:ascii="Arial" w:hAnsi="Arial" w:cs="Arial"/>
          <w:szCs w:val="24"/>
        </w:rPr>
        <w:t>zbierani</w:t>
      </w:r>
      <w:r>
        <w:rPr>
          <w:rFonts w:ascii="Arial" w:hAnsi="Arial" w:cs="Arial"/>
          <w:szCs w:val="24"/>
        </w:rPr>
        <w:t>e</w:t>
      </w:r>
      <w:r w:rsidRPr="00B5026C">
        <w:rPr>
          <w:rFonts w:ascii="Arial" w:hAnsi="Arial" w:cs="Arial"/>
          <w:szCs w:val="24"/>
        </w:rPr>
        <w:t xml:space="preserve"> materiałów dowodowych oraz postępowani</w:t>
      </w:r>
      <w:r>
        <w:rPr>
          <w:rFonts w:ascii="Arial" w:hAnsi="Arial" w:cs="Arial"/>
          <w:szCs w:val="24"/>
        </w:rPr>
        <w:t>e administracyjne</w:t>
      </w:r>
      <w:r w:rsidR="003C297A">
        <w:rPr>
          <w:rFonts w:ascii="Arial" w:hAnsi="Arial" w:cs="Arial"/>
          <w:szCs w:val="24"/>
        </w:rPr>
        <w:t xml:space="preserve"> </w:t>
      </w:r>
      <w:r>
        <w:rPr>
          <w:rFonts w:ascii="Arial" w:hAnsi="Arial" w:cs="Arial"/>
          <w:szCs w:val="24"/>
        </w:rPr>
        <w:t>w</w:t>
      </w:r>
      <w:r w:rsidR="007C2E4F">
        <w:rPr>
          <w:rFonts w:ascii="Arial" w:hAnsi="Arial" w:cs="Arial"/>
          <w:szCs w:val="24"/>
        </w:rPr>
        <w:t> </w:t>
      </w:r>
      <w:r>
        <w:rPr>
          <w:rFonts w:ascii="Arial" w:hAnsi="Arial" w:cs="Arial"/>
          <w:szCs w:val="24"/>
        </w:rPr>
        <w:t xml:space="preserve"> przedmiotowej sprawie uznaję za zakończone </w:t>
      </w:r>
      <w:r w:rsidRPr="00071854">
        <w:rPr>
          <w:rFonts w:ascii="Arial" w:hAnsi="Arial" w:cs="Arial"/>
          <w:szCs w:val="24"/>
        </w:rPr>
        <w:t xml:space="preserve">i </w:t>
      </w:r>
      <w:r w:rsidR="00071854" w:rsidRPr="00071854">
        <w:rPr>
          <w:rFonts w:ascii="Arial" w:hAnsi="Arial" w:cs="Arial"/>
          <w:szCs w:val="24"/>
        </w:rPr>
        <w:t>Projekt</w:t>
      </w:r>
      <w:r>
        <w:rPr>
          <w:b/>
          <w:i/>
          <w:szCs w:val="24"/>
        </w:rPr>
        <w:t xml:space="preserve"> </w:t>
      </w:r>
      <w:r>
        <w:rPr>
          <w:rFonts w:ascii="Arial" w:hAnsi="Arial" w:cs="Arial"/>
          <w:szCs w:val="24"/>
        </w:rPr>
        <w:t xml:space="preserve"> </w:t>
      </w:r>
      <w:r w:rsidRPr="00E4273E">
        <w:rPr>
          <w:rFonts w:ascii="Arial" w:hAnsi="Arial" w:cs="Arial"/>
          <w:szCs w:val="24"/>
        </w:rPr>
        <w:t xml:space="preserve">zostanie zatwierdzony </w:t>
      </w:r>
      <w:r>
        <w:rPr>
          <w:rFonts w:ascii="Arial" w:hAnsi="Arial" w:cs="Arial"/>
          <w:szCs w:val="24"/>
        </w:rPr>
        <w:t xml:space="preserve">Decyzją przez Organ. </w:t>
      </w:r>
      <w:r w:rsidRPr="00E4273E">
        <w:rPr>
          <w:rFonts w:ascii="Arial" w:hAnsi="Arial" w:cs="Arial"/>
          <w:szCs w:val="24"/>
        </w:rPr>
        <w:t>Decyzja nie upoważ</w:t>
      </w:r>
      <w:r>
        <w:rPr>
          <w:rFonts w:ascii="Arial" w:hAnsi="Arial" w:cs="Arial"/>
          <w:szCs w:val="24"/>
        </w:rPr>
        <w:t>nia</w:t>
      </w:r>
      <w:r w:rsidRPr="00E4273E">
        <w:rPr>
          <w:rFonts w:ascii="Arial" w:hAnsi="Arial" w:cs="Arial"/>
          <w:szCs w:val="24"/>
        </w:rPr>
        <w:t xml:space="preserve"> </w:t>
      </w:r>
      <w:r>
        <w:rPr>
          <w:rFonts w:ascii="Arial" w:hAnsi="Arial" w:cs="Arial"/>
          <w:szCs w:val="24"/>
        </w:rPr>
        <w:t xml:space="preserve">wykonawcy do </w:t>
      </w:r>
      <w:r w:rsidRPr="00E4273E">
        <w:rPr>
          <w:rFonts w:ascii="Arial" w:hAnsi="Arial" w:cs="Arial"/>
          <w:szCs w:val="24"/>
        </w:rPr>
        <w:t>wejścia na teren nieruchomości gruntow</w:t>
      </w:r>
      <w:r>
        <w:rPr>
          <w:rFonts w:ascii="Arial" w:hAnsi="Arial" w:cs="Arial"/>
          <w:szCs w:val="24"/>
        </w:rPr>
        <w:t xml:space="preserve">ych, </w:t>
      </w:r>
      <w:r w:rsidRPr="00B5026C">
        <w:rPr>
          <w:rFonts w:ascii="Arial" w:hAnsi="Arial" w:cs="Arial"/>
          <w:szCs w:val="24"/>
        </w:rPr>
        <w:t>na któr</w:t>
      </w:r>
      <w:r>
        <w:rPr>
          <w:rFonts w:ascii="Arial" w:hAnsi="Arial" w:cs="Arial"/>
          <w:szCs w:val="24"/>
        </w:rPr>
        <w:t>ych</w:t>
      </w:r>
      <w:r w:rsidRPr="00E4273E">
        <w:rPr>
          <w:rFonts w:ascii="Arial" w:hAnsi="Arial" w:cs="Arial"/>
          <w:szCs w:val="24"/>
        </w:rPr>
        <w:t xml:space="preserve"> </w:t>
      </w:r>
      <w:r>
        <w:rPr>
          <w:rFonts w:ascii="Arial" w:hAnsi="Arial" w:cs="Arial"/>
          <w:szCs w:val="24"/>
        </w:rPr>
        <w:t>za</w:t>
      </w:r>
      <w:r w:rsidRPr="00E4273E">
        <w:rPr>
          <w:rFonts w:ascii="Arial" w:hAnsi="Arial" w:cs="Arial"/>
          <w:szCs w:val="24"/>
        </w:rPr>
        <w:t>projektowano roboty geologiczn</w:t>
      </w:r>
      <w:r>
        <w:rPr>
          <w:rFonts w:ascii="Arial" w:hAnsi="Arial" w:cs="Arial"/>
          <w:szCs w:val="24"/>
        </w:rPr>
        <w:t>e</w:t>
      </w:r>
      <w:r w:rsidRPr="00E4273E">
        <w:rPr>
          <w:rFonts w:ascii="Arial" w:hAnsi="Arial" w:cs="Arial"/>
          <w:szCs w:val="24"/>
        </w:rPr>
        <w:t xml:space="preserve"> oraz nie</w:t>
      </w:r>
      <w:r w:rsidR="007C2E4F">
        <w:rPr>
          <w:rFonts w:ascii="Arial" w:hAnsi="Arial" w:cs="Arial"/>
          <w:szCs w:val="24"/>
        </w:rPr>
        <w:t> </w:t>
      </w:r>
      <w:r w:rsidRPr="00E4273E">
        <w:rPr>
          <w:rFonts w:ascii="Arial" w:hAnsi="Arial" w:cs="Arial"/>
          <w:szCs w:val="24"/>
        </w:rPr>
        <w:t xml:space="preserve">rodzi prawa własności do </w:t>
      </w:r>
      <w:r>
        <w:rPr>
          <w:rFonts w:ascii="Arial" w:hAnsi="Arial" w:cs="Arial"/>
          <w:szCs w:val="24"/>
        </w:rPr>
        <w:t xml:space="preserve">żadnej </w:t>
      </w:r>
      <w:r w:rsidRPr="00E4273E">
        <w:rPr>
          <w:rFonts w:ascii="Arial" w:hAnsi="Arial" w:cs="Arial"/>
          <w:szCs w:val="24"/>
        </w:rPr>
        <w:t>nieruchomości gruntowej</w:t>
      </w:r>
      <w:r>
        <w:rPr>
          <w:rFonts w:ascii="Arial" w:hAnsi="Arial" w:cs="Arial"/>
          <w:szCs w:val="24"/>
        </w:rPr>
        <w:t>.</w:t>
      </w:r>
      <w:r w:rsidRPr="000B3800">
        <w:rPr>
          <w:rFonts w:ascii="Arial" w:hAnsi="Arial" w:cs="Arial"/>
          <w:szCs w:val="24"/>
        </w:rPr>
        <w:t xml:space="preserve"> </w:t>
      </w:r>
    </w:p>
    <w:p w:rsidR="007F60EC" w:rsidRDefault="007F60EC" w:rsidP="00AE57C0">
      <w:pPr>
        <w:spacing w:before="120" w:line="240" w:lineRule="auto"/>
        <w:jc w:val="both"/>
        <w:rPr>
          <w:rFonts w:cs="Arial"/>
        </w:rPr>
      </w:pPr>
    </w:p>
    <w:p w:rsidR="007F60EC" w:rsidRDefault="007F60EC" w:rsidP="007F60EC">
      <w:pPr>
        <w:spacing w:before="120" w:line="360" w:lineRule="auto"/>
        <w:ind w:left="2124"/>
        <w:jc w:val="both"/>
        <w:rPr>
          <w:rFonts w:ascii="Arial" w:hAnsi="Arial" w:cs="Arial"/>
          <w:sz w:val="24"/>
          <w:szCs w:val="24"/>
        </w:rPr>
      </w:pPr>
      <w:r w:rsidRPr="007F60EC">
        <w:rPr>
          <w:rFonts w:ascii="Arial" w:hAnsi="Arial" w:cs="Arial"/>
          <w:sz w:val="24"/>
          <w:szCs w:val="24"/>
        </w:rPr>
        <w:t>Z up. MARSZAŁKA WOJEWÓDZTWA PODKARPACKIEGO</w:t>
      </w:r>
    </w:p>
    <w:p w:rsidR="00523531" w:rsidRPr="00523531" w:rsidRDefault="00523531" w:rsidP="00523531">
      <w:pPr>
        <w:spacing w:before="120" w:line="360" w:lineRule="auto"/>
        <w:ind w:left="4956" w:firstLine="708"/>
        <w:jc w:val="both"/>
        <w:rPr>
          <w:rFonts w:ascii="Times New Roman" w:hAnsi="Times New Roman" w:cs="Times New Roman"/>
          <w:sz w:val="24"/>
          <w:szCs w:val="24"/>
        </w:rPr>
      </w:pPr>
      <w:r w:rsidRPr="00523531">
        <w:rPr>
          <w:rFonts w:ascii="Times New Roman" w:hAnsi="Times New Roman" w:cs="Times New Roman"/>
          <w:sz w:val="24"/>
          <w:szCs w:val="24"/>
        </w:rPr>
        <w:t>Mariusz Rolek</w:t>
      </w:r>
    </w:p>
    <w:p w:rsidR="00FC6ACE" w:rsidRDefault="007F60EC" w:rsidP="002A3D80">
      <w:pPr>
        <w:spacing w:before="120"/>
        <w:ind w:left="2124" w:firstLine="708"/>
        <w:jc w:val="center"/>
        <w:rPr>
          <w:rFonts w:cs="Arial"/>
        </w:rPr>
      </w:pPr>
      <w:r w:rsidRPr="007F60EC">
        <w:rPr>
          <w:rFonts w:ascii="Arial" w:hAnsi="Arial" w:cs="Arial"/>
          <w:sz w:val="24"/>
          <w:szCs w:val="24"/>
        </w:rPr>
        <w:t>GEOLOG WOJEWÓDZKI</w:t>
      </w:r>
    </w:p>
    <w:p w:rsidR="006D3CFB" w:rsidRPr="006D3CFB" w:rsidRDefault="006D3CFB" w:rsidP="006D3CFB">
      <w:pPr>
        <w:overflowPunct w:val="0"/>
        <w:autoSpaceDE w:val="0"/>
        <w:autoSpaceDN w:val="0"/>
        <w:adjustRightInd w:val="0"/>
        <w:spacing w:after="0" w:line="240" w:lineRule="auto"/>
        <w:jc w:val="both"/>
        <w:textAlignment w:val="baseline"/>
        <w:rPr>
          <w:rFonts w:ascii="Arial" w:eastAsia="Times New Roman" w:hAnsi="Arial" w:cs="Arial"/>
          <w:b/>
          <w:sz w:val="24"/>
          <w:szCs w:val="24"/>
          <w:u w:val="single"/>
          <w:lang w:eastAsia="pl-PL"/>
        </w:rPr>
      </w:pPr>
      <w:r w:rsidRPr="006D3CFB">
        <w:rPr>
          <w:rFonts w:ascii="Arial" w:eastAsia="Times New Roman" w:hAnsi="Arial" w:cs="Arial"/>
          <w:b/>
          <w:sz w:val="24"/>
          <w:szCs w:val="24"/>
          <w:u w:val="single"/>
          <w:lang w:eastAsia="pl-PL"/>
        </w:rPr>
        <w:t xml:space="preserve">Otrzymują </w:t>
      </w:r>
      <w:r w:rsidRPr="006D3CFB">
        <w:rPr>
          <w:rFonts w:ascii="Times New Roman" w:eastAsia="Times New Roman" w:hAnsi="Times New Roman" w:cs="Times New Roman"/>
          <w:i/>
          <w:sz w:val="24"/>
          <w:szCs w:val="24"/>
          <w:u w:val="single"/>
          <w:lang w:eastAsia="pl-PL"/>
        </w:rPr>
        <w:t>(z.p.o.)</w:t>
      </w:r>
      <w:r w:rsidRPr="006D3CFB">
        <w:rPr>
          <w:rFonts w:ascii="Arial" w:eastAsia="Times New Roman" w:hAnsi="Arial" w:cs="Arial"/>
          <w:b/>
          <w:sz w:val="24"/>
          <w:szCs w:val="24"/>
          <w:u w:val="single"/>
          <w:lang w:eastAsia="pl-PL"/>
        </w:rPr>
        <w:t>:</w:t>
      </w:r>
    </w:p>
    <w:p w:rsidR="006D3CFB" w:rsidRPr="008A464D" w:rsidRDefault="006D3CFB" w:rsidP="006D3CFB">
      <w:pPr>
        <w:numPr>
          <w:ilvl w:val="0"/>
          <w:numId w:val="4"/>
        </w:numPr>
        <w:spacing w:after="0" w:line="240" w:lineRule="auto"/>
        <w:ind w:left="284" w:hanging="284"/>
        <w:rPr>
          <w:rFonts w:ascii="Times New Roman" w:eastAsia="Times New Roman" w:hAnsi="Times New Roman" w:cs="Times New Roman"/>
          <w:i/>
          <w:iCs/>
          <w:sz w:val="24"/>
          <w:szCs w:val="24"/>
          <w:lang w:eastAsia="pl-PL"/>
        </w:rPr>
      </w:pPr>
      <w:r w:rsidRPr="008A464D">
        <w:rPr>
          <w:rFonts w:ascii="Arial" w:eastAsia="Times New Roman" w:hAnsi="Arial" w:cs="Arial"/>
          <w:sz w:val="24"/>
          <w:szCs w:val="24"/>
          <w:lang w:eastAsia="pl-PL"/>
        </w:rPr>
        <w:t>Tablica Ogłoszeń w Urzędzie Marszałkowskim Województwa Podkarpackiego</w:t>
      </w:r>
    </w:p>
    <w:p w:rsidR="008D1A7F" w:rsidRPr="008A464D" w:rsidRDefault="006D3CFB" w:rsidP="008D1A7F">
      <w:pPr>
        <w:numPr>
          <w:ilvl w:val="0"/>
          <w:numId w:val="4"/>
        </w:numPr>
        <w:spacing w:after="0" w:line="240" w:lineRule="auto"/>
        <w:ind w:left="284" w:hanging="284"/>
        <w:rPr>
          <w:rFonts w:ascii="Arial" w:eastAsia="Times New Roman" w:hAnsi="Arial" w:cs="Arial"/>
          <w:sz w:val="24"/>
          <w:szCs w:val="24"/>
          <w:lang w:eastAsia="pl-PL"/>
        </w:rPr>
      </w:pPr>
      <w:r w:rsidRPr="008A464D">
        <w:rPr>
          <w:rFonts w:ascii="Arial" w:eastAsia="Times New Roman" w:hAnsi="Arial" w:cs="Arial"/>
          <w:sz w:val="24"/>
          <w:szCs w:val="24"/>
          <w:lang w:eastAsia="pl-PL"/>
        </w:rPr>
        <w:t>Biuletyn Informacji Publicznej Urzędu Marszałkowskiego Województwa</w:t>
      </w:r>
    </w:p>
    <w:p w:rsidR="008D1A7F" w:rsidRDefault="006D3CFB" w:rsidP="008D1A7F">
      <w:pPr>
        <w:overflowPunct w:val="0"/>
        <w:autoSpaceDE w:val="0"/>
        <w:autoSpaceDN w:val="0"/>
        <w:adjustRightInd w:val="0"/>
        <w:spacing w:after="0" w:line="240" w:lineRule="auto"/>
        <w:jc w:val="both"/>
        <w:textAlignment w:val="baseline"/>
        <w:rPr>
          <w:rFonts w:ascii="Arial" w:eastAsia="Times New Roman" w:hAnsi="Arial" w:cs="Arial"/>
          <w:sz w:val="24"/>
          <w:szCs w:val="24"/>
          <w:lang w:eastAsia="pl-PL"/>
        </w:rPr>
      </w:pPr>
      <w:r w:rsidRPr="008A464D">
        <w:rPr>
          <w:rFonts w:ascii="Arial" w:eastAsia="Times New Roman" w:hAnsi="Arial" w:cs="Arial"/>
          <w:sz w:val="24"/>
          <w:szCs w:val="24"/>
          <w:lang w:eastAsia="pl-PL"/>
        </w:rPr>
        <w:t>Podkarpackiego w Rzeszowie</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bookmarkStart w:id="7" w:name="_Hlk170985734"/>
      <w:r w:rsidRPr="001030EF">
        <w:rPr>
          <w:rFonts w:ascii="Arial" w:eastAsia="Times New Roman" w:hAnsi="Arial" w:cs="Arial"/>
          <w:sz w:val="24"/>
          <w:szCs w:val="24"/>
          <w:lang w:eastAsia="pl-PL"/>
        </w:rPr>
        <w:t xml:space="preserve">Prezydent Miasta Rzeszowa; 35-064 Rzeszów, Rynek 1 </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Burmistrz Łańcuta; 37-100 Łańcut ul. Plac Sobieskiego 18 </w:t>
      </w:r>
      <w:bookmarkStart w:id="8" w:name="_Hlk170819846"/>
      <w:bookmarkEnd w:id="7"/>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Wójt Gminy Łańcut; 37-100 Łańcut, ul. A. Mickiewicza 2A </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Wójt Gminy </w:t>
      </w:r>
      <w:bookmarkEnd w:id="8"/>
      <w:r w:rsidRPr="001030EF">
        <w:rPr>
          <w:rFonts w:ascii="Arial" w:eastAsia="Times New Roman" w:hAnsi="Arial" w:cs="Arial"/>
          <w:sz w:val="24"/>
          <w:szCs w:val="24"/>
          <w:lang w:eastAsia="pl-PL"/>
        </w:rPr>
        <w:t>Czarna</w:t>
      </w:r>
      <w:r w:rsidRPr="001030EF">
        <w:rPr>
          <w:rFonts w:ascii="Arial" w:eastAsia="Times New Roman" w:hAnsi="Arial" w:cs="Arial"/>
          <w:b/>
          <w:sz w:val="24"/>
          <w:szCs w:val="24"/>
          <w:lang w:eastAsia="pl-PL"/>
        </w:rPr>
        <w:t xml:space="preserve">; </w:t>
      </w:r>
      <w:r w:rsidRPr="001030EF">
        <w:rPr>
          <w:rFonts w:ascii="Arial" w:eastAsia="Times New Roman" w:hAnsi="Arial" w:cs="Arial"/>
          <w:bCs/>
          <w:color w:val="000000"/>
          <w:sz w:val="24"/>
          <w:szCs w:val="24"/>
          <w:lang w:eastAsia="pl-PL"/>
        </w:rPr>
        <w:t xml:space="preserve">37-125 Czarna 260 </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Wójt Gminy Chmielnik; 36-016 Chmielnik 50 </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Burmistrz Gminy Tyczyn &gt; 36-020 Tyczyn, Rynek 18 </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Wójt Gminy Lubenia &gt; 36-042 Lubenia 131 </w:t>
      </w:r>
    </w:p>
    <w:p w:rsidR="001030EF" w:rsidRPr="001030EF" w:rsidRDefault="001030EF" w:rsidP="001030EF">
      <w:pPr>
        <w:numPr>
          <w:ilvl w:val="0"/>
          <w:numId w:val="8"/>
        </w:numPr>
        <w:spacing w:after="0" w:line="240" w:lineRule="auto"/>
        <w:ind w:left="284" w:hanging="284"/>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Burmistrz Gminy Boguchwała; 36-040 Boguchwała, ul. Suszyckich 33 </w:t>
      </w:r>
    </w:p>
    <w:p w:rsidR="001030EF" w:rsidRPr="001030EF" w:rsidRDefault="001030EF" w:rsidP="001030EF">
      <w:pPr>
        <w:numPr>
          <w:ilvl w:val="0"/>
          <w:numId w:val="8"/>
        </w:numPr>
        <w:overflowPunct w:val="0"/>
        <w:autoSpaceDE w:val="0"/>
        <w:autoSpaceDN w:val="0"/>
        <w:adjustRightInd w:val="0"/>
        <w:spacing w:after="0" w:line="240" w:lineRule="auto"/>
        <w:ind w:left="284" w:hanging="284"/>
        <w:jc w:val="both"/>
        <w:textAlignment w:val="baseline"/>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Wójt Gminy Świlcza; 36-072 Świlcza 168 </w:t>
      </w:r>
    </w:p>
    <w:p w:rsidR="001030EF" w:rsidRPr="001030EF" w:rsidRDefault="001030EF" w:rsidP="001030EF">
      <w:pPr>
        <w:numPr>
          <w:ilvl w:val="0"/>
          <w:numId w:val="8"/>
        </w:numPr>
        <w:overflowPunct w:val="0"/>
        <w:autoSpaceDE w:val="0"/>
        <w:autoSpaceDN w:val="0"/>
        <w:adjustRightInd w:val="0"/>
        <w:spacing w:after="0" w:line="240" w:lineRule="auto"/>
        <w:ind w:left="284" w:hanging="426"/>
        <w:jc w:val="both"/>
        <w:textAlignment w:val="baseline"/>
        <w:rPr>
          <w:rFonts w:ascii="Arial" w:eastAsia="Times New Roman" w:hAnsi="Arial" w:cs="Arial"/>
          <w:sz w:val="24"/>
          <w:szCs w:val="24"/>
          <w:lang w:eastAsia="pl-PL"/>
        </w:rPr>
      </w:pPr>
      <w:r w:rsidRPr="001030EF">
        <w:rPr>
          <w:rFonts w:ascii="Arial" w:eastAsia="Times New Roman" w:hAnsi="Arial" w:cs="Arial"/>
          <w:sz w:val="24"/>
          <w:szCs w:val="24"/>
          <w:lang w:eastAsia="pl-PL"/>
        </w:rPr>
        <w:t>Burmistrz Głogowa Małopolskiego; 36-060 Głogów Małopolski Rynek 1</w:t>
      </w:r>
    </w:p>
    <w:p w:rsidR="001030EF" w:rsidRPr="001030EF" w:rsidRDefault="001030EF" w:rsidP="001030EF">
      <w:pPr>
        <w:numPr>
          <w:ilvl w:val="0"/>
          <w:numId w:val="8"/>
        </w:numPr>
        <w:overflowPunct w:val="0"/>
        <w:autoSpaceDE w:val="0"/>
        <w:autoSpaceDN w:val="0"/>
        <w:adjustRightInd w:val="0"/>
        <w:spacing w:after="0" w:line="240" w:lineRule="auto"/>
        <w:ind w:left="284" w:hanging="426"/>
        <w:jc w:val="both"/>
        <w:textAlignment w:val="baseline"/>
        <w:rPr>
          <w:rFonts w:ascii="Arial" w:eastAsia="Times New Roman" w:hAnsi="Arial" w:cs="Arial"/>
          <w:sz w:val="24"/>
          <w:szCs w:val="24"/>
          <w:lang w:eastAsia="pl-PL"/>
        </w:rPr>
      </w:pPr>
      <w:r w:rsidRPr="001030EF">
        <w:rPr>
          <w:rFonts w:ascii="Arial" w:eastAsia="Times New Roman" w:hAnsi="Arial" w:cs="Arial"/>
          <w:sz w:val="24"/>
          <w:szCs w:val="24"/>
          <w:lang w:eastAsia="pl-PL"/>
        </w:rPr>
        <w:t>Wójt Gminy Trzebownisko; 36-001 Trzebownisko 976</w:t>
      </w:r>
    </w:p>
    <w:p w:rsidR="001030EF" w:rsidRPr="001030EF" w:rsidRDefault="001030EF" w:rsidP="001030EF">
      <w:pPr>
        <w:numPr>
          <w:ilvl w:val="0"/>
          <w:numId w:val="8"/>
        </w:numPr>
        <w:overflowPunct w:val="0"/>
        <w:autoSpaceDE w:val="0"/>
        <w:autoSpaceDN w:val="0"/>
        <w:adjustRightInd w:val="0"/>
        <w:spacing w:after="0" w:line="240" w:lineRule="auto"/>
        <w:ind w:left="284" w:hanging="426"/>
        <w:jc w:val="both"/>
        <w:textAlignment w:val="baseline"/>
        <w:rPr>
          <w:rFonts w:ascii="Arial" w:eastAsia="Times New Roman" w:hAnsi="Arial" w:cs="Arial"/>
          <w:sz w:val="24"/>
          <w:szCs w:val="24"/>
          <w:lang w:eastAsia="pl-PL"/>
        </w:rPr>
      </w:pPr>
      <w:r w:rsidRPr="001030EF">
        <w:rPr>
          <w:rFonts w:ascii="Arial" w:eastAsia="Times New Roman" w:hAnsi="Arial" w:cs="Arial"/>
          <w:sz w:val="24"/>
          <w:szCs w:val="24"/>
          <w:lang w:eastAsia="pl-PL"/>
        </w:rPr>
        <w:t xml:space="preserve">Wójt Gminy Krasne; 36-007 Krasne 121 </w:t>
      </w:r>
    </w:p>
    <w:p w:rsidR="001030EF" w:rsidRPr="001030EF" w:rsidRDefault="001030EF" w:rsidP="001030EF">
      <w:pPr>
        <w:spacing w:after="0" w:line="240" w:lineRule="auto"/>
        <w:ind w:left="-142"/>
        <w:rPr>
          <w:rFonts w:ascii="Arial" w:eastAsia="Times New Roman" w:hAnsi="Arial" w:cs="Arial"/>
          <w:sz w:val="24"/>
          <w:szCs w:val="24"/>
          <w:lang w:eastAsia="pl-PL"/>
        </w:rPr>
      </w:pPr>
    </w:p>
    <w:p w:rsidR="001030EF" w:rsidRPr="001030EF" w:rsidRDefault="001030EF" w:rsidP="001030EF">
      <w:pPr>
        <w:spacing w:after="0" w:line="240" w:lineRule="auto"/>
        <w:ind w:left="-142"/>
        <w:rPr>
          <w:rFonts w:ascii="Arial" w:eastAsia="Times New Roman" w:hAnsi="Arial" w:cs="Arial"/>
          <w:sz w:val="24"/>
          <w:szCs w:val="24"/>
          <w:u w:val="single"/>
          <w:lang w:eastAsia="pl-PL"/>
        </w:rPr>
      </w:pPr>
      <w:r w:rsidRPr="001030EF">
        <w:rPr>
          <w:rFonts w:ascii="Arial" w:eastAsia="Times New Roman" w:hAnsi="Arial" w:cs="Arial"/>
          <w:sz w:val="24"/>
          <w:szCs w:val="24"/>
          <w:u w:val="single"/>
          <w:lang w:eastAsia="pl-PL"/>
        </w:rPr>
        <w:t xml:space="preserve">Do wiadomości: </w:t>
      </w:r>
    </w:p>
    <w:p w:rsidR="001030EF" w:rsidRPr="001030EF" w:rsidRDefault="001030EF" w:rsidP="001030EF">
      <w:pPr>
        <w:numPr>
          <w:ilvl w:val="0"/>
          <w:numId w:val="9"/>
        </w:numPr>
        <w:spacing w:after="0" w:line="240" w:lineRule="auto"/>
        <w:rPr>
          <w:rFonts w:ascii="Times New Roman" w:eastAsia="Times New Roman" w:hAnsi="Times New Roman" w:cs="Times New Roman"/>
          <w:i/>
          <w:sz w:val="24"/>
          <w:szCs w:val="24"/>
          <w:lang w:eastAsia="pl-PL"/>
        </w:rPr>
      </w:pPr>
      <w:r w:rsidRPr="001030EF">
        <w:rPr>
          <w:rFonts w:ascii="Arial" w:eastAsia="Times New Roman" w:hAnsi="Arial" w:cs="Arial"/>
          <w:sz w:val="24"/>
          <w:szCs w:val="24"/>
          <w:lang w:eastAsia="pl-PL"/>
        </w:rPr>
        <w:t>Pełnomocnik: Ed</w:t>
      </w:r>
      <w:bookmarkStart w:id="9" w:name="_GoBack"/>
      <w:bookmarkEnd w:id="9"/>
      <w:r w:rsidRPr="001030EF">
        <w:rPr>
          <w:rFonts w:ascii="Arial" w:eastAsia="Times New Roman" w:hAnsi="Arial" w:cs="Arial"/>
          <w:sz w:val="24"/>
          <w:szCs w:val="24"/>
          <w:lang w:eastAsia="pl-PL"/>
        </w:rPr>
        <w:t>yta Majer</w:t>
      </w:r>
    </w:p>
    <w:sectPr w:rsidR="001030EF" w:rsidRPr="001030EF" w:rsidSect="00CD780A">
      <w:pgSz w:w="11906" w:h="16838"/>
      <w:pgMar w:top="680" w:right="1134" w:bottom="45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G Times">
    <w:altName w:val="Times New Roman"/>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069D"/>
    <w:multiLevelType w:val="hybridMultilevel"/>
    <w:tmpl w:val="D58AC890"/>
    <w:lvl w:ilvl="0" w:tplc="C56C6944">
      <w:start w:val="1"/>
      <w:numFmt w:val="upperRoman"/>
      <w:lvlText w:val="%1."/>
      <w:lvlJc w:val="left"/>
      <w:pPr>
        <w:ind w:left="1080" w:hanging="720"/>
      </w:pPr>
      <w:rPr>
        <w:rFonts w:ascii="Arial" w:hAnsi="Arial" w:cs="Arial"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9D505F"/>
    <w:multiLevelType w:val="hybridMultilevel"/>
    <w:tmpl w:val="F586B9FA"/>
    <w:lvl w:ilvl="0" w:tplc="9ED6E794">
      <w:start w:val="1"/>
      <w:numFmt w:val="decimal"/>
      <w:lvlText w:val="%1."/>
      <w:lvlJc w:val="left"/>
      <w:pPr>
        <w:ind w:left="720" w:hanging="360"/>
      </w:pPr>
      <w:rPr>
        <w:rFonts w:ascii="Arial" w:hAnsi="Arial" w:cs="Arial"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F124E4"/>
    <w:multiLevelType w:val="hybridMultilevel"/>
    <w:tmpl w:val="023883AC"/>
    <w:lvl w:ilvl="0" w:tplc="A2BCB644">
      <w:start w:val="1"/>
      <w:numFmt w:val="decimal"/>
      <w:lvlText w:val="%1."/>
      <w:lvlJc w:val="left"/>
      <w:pPr>
        <w:ind w:left="218" w:hanging="360"/>
      </w:pPr>
      <w:rPr>
        <w:rFonts w:ascii="Arial" w:hAnsi="Arial" w:cs="Arial" w:hint="default"/>
        <w:i w:val="0"/>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 w15:restartNumberingAfterBreak="0">
    <w:nsid w:val="16737C64"/>
    <w:multiLevelType w:val="hybridMultilevel"/>
    <w:tmpl w:val="EB64DDBA"/>
    <w:lvl w:ilvl="0" w:tplc="C56A2E72">
      <w:start w:val="1"/>
      <w:numFmt w:val="decimal"/>
      <w:lvlText w:val="%1."/>
      <w:lvlJc w:val="left"/>
      <w:pPr>
        <w:ind w:left="360" w:hanging="360"/>
      </w:pPr>
      <w:rPr>
        <w:rFonts w:ascii="Arial" w:hAnsi="Arial" w:cs="Arial" w:hint="default"/>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B3E2F5F"/>
    <w:multiLevelType w:val="hybridMultilevel"/>
    <w:tmpl w:val="0DE42396"/>
    <w:lvl w:ilvl="0" w:tplc="BC76A3EC">
      <w:start w:val="1"/>
      <w:numFmt w:val="decimal"/>
      <w:lvlText w:val="%1"/>
      <w:lvlJc w:val="left"/>
      <w:pPr>
        <w:ind w:left="720" w:hanging="360"/>
      </w:pPr>
      <w:rPr>
        <w:rFonts w:ascii="Arial" w:eastAsia="Times New Roman" w:hAnsi="Arial" w:cs="Arial"/>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BEC0551"/>
    <w:multiLevelType w:val="hybridMultilevel"/>
    <w:tmpl w:val="E0B04246"/>
    <w:lvl w:ilvl="0" w:tplc="03AEA656">
      <w:start w:val="1"/>
      <w:numFmt w:val="decimal"/>
      <w:lvlText w:val="%1."/>
      <w:lvlJc w:val="left"/>
      <w:pPr>
        <w:ind w:left="218" w:hanging="360"/>
      </w:pPr>
      <w:rPr>
        <w:rFonts w:ascii="Arial" w:hAnsi="Arial" w:cs="Arial" w:hint="default"/>
        <w:i w:val="0"/>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6" w15:restartNumberingAfterBreak="0">
    <w:nsid w:val="4A252C4C"/>
    <w:multiLevelType w:val="hybridMultilevel"/>
    <w:tmpl w:val="03A656F0"/>
    <w:lvl w:ilvl="0" w:tplc="9AF40422">
      <w:start w:val="1"/>
      <w:numFmt w:val="upperRoman"/>
      <w:lvlText w:val="%1."/>
      <w:lvlJc w:val="left"/>
      <w:pPr>
        <w:ind w:left="1080" w:hanging="720"/>
      </w:pPr>
      <w:rPr>
        <w:rFonts w:ascii="Arial" w:hAnsi="Arial" w:cs="Arial"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2265077"/>
    <w:multiLevelType w:val="hybridMultilevel"/>
    <w:tmpl w:val="66B49E36"/>
    <w:lvl w:ilvl="0" w:tplc="055AC36C">
      <w:start w:val="1"/>
      <w:numFmt w:val="decimal"/>
      <w:lvlText w:val="%1."/>
      <w:lvlJc w:val="left"/>
      <w:pPr>
        <w:ind w:left="720" w:hanging="360"/>
      </w:pPr>
      <w:rPr>
        <w:rFonts w:ascii="Arial" w:hAnsi="Arial" w:cs="Arial"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BDD2F8E"/>
    <w:multiLevelType w:val="hybridMultilevel"/>
    <w:tmpl w:val="0BE82EE2"/>
    <w:lvl w:ilvl="0" w:tplc="174E68C0">
      <w:start w:val="1"/>
      <w:numFmt w:val="upperRoman"/>
      <w:lvlText w:val="%1."/>
      <w:lvlJc w:val="left"/>
      <w:pPr>
        <w:ind w:left="1080" w:hanging="720"/>
      </w:pPr>
      <w:rPr>
        <w:rFonts w:ascii="Arial" w:eastAsiaTheme="minorHAnsi" w:hAnsi="Arial" w:cs="Arial"/>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6"/>
  </w:num>
  <w:num w:numId="3">
    <w:abstractNumId w:val="0"/>
  </w:num>
  <w:num w:numId="4">
    <w:abstractNumId w:val="3"/>
  </w:num>
  <w:num w:numId="5">
    <w:abstractNumId w:val="5"/>
  </w:num>
  <w:num w:numId="6">
    <w:abstractNumId w:val="4"/>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217"/>
    <w:rsid w:val="00001471"/>
    <w:rsid w:val="00013E9D"/>
    <w:rsid w:val="00071854"/>
    <w:rsid w:val="001008BA"/>
    <w:rsid w:val="001030EF"/>
    <w:rsid w:val="001A4FB1"/>
    <w:rsid w:val="001F7101"/>
    <w:rsid w:val="00204609"/>
    <w:rsid w:val="00243DDE"/>
    <w:rsid w:val="002A3D80"/>
    <w:rsid w:val="002A5F18"/>
    <w:rsid w:val="002B7954"/>
    <w:rsid w:val="002D1616"/>
    <w:rsid w:val="002F14D7"/>
    <w:rsid w:val="00316FB6"/>
    <w:rsid w:val="00324DD7"/>
    <w:rsid w:val="003426AA"/>
    <w:rsid w:val="003716C4"/>
    <w:rsid w:val="003C1078"/>
    <w:rsid w:val="003C297A"/>
    <w:rsid w:val="003C2A3F"/>
    <w:rsid w:val="003C70CD"/>
    <w:rsid w:val="003D48B9"/>
    <w:rsid w:val="0042069C"/>
    <w:rsid w:val="00420EAA"/>
    <w:rsid w:val="004D7694"/>
    <w:rsid w:val="0050406C"/>
    <w:rsid w:val="00523531"/>
    <w:rsid w:val="005E12DF"/>
    <w:rsid w:val="006303DD"/>
    <w:rsid w:val="006338AF"/>
    <w:rsid w:val="006D3CFB"/>
    <w:rsid w:val="00717D89"/>
    <w:rsid w:val="00750A40"/>
    <w:rsid w:val="00796E4F"/>
    <w:rsid w:val="007A117C"/>
    <w:rsid w:val="007C2E4F"/>
    <w:rsid w:val="007D2EDD"/>
    <w:rsid w:val="007D7FAA"/>
    <w:rsid w:val="007F2BD0"/>
    <w:rsid w:val="007F60EC"/>
    <w:rsid w:val="00845868"/>
    <w:rsid w:val="008951EF"/>
    <w:rsid w:val="008A464D"/>
    <w:rsid w:val="008D1A7F"/>
    <w:rsid w:val="009306DD"/>
    <w:rsid w:val="009E7218"/>
    <w:rsid w:val="009F1F3E"/>
    <w:rsid w:val="00A37F6A"/>
    <w:rsid w:val="00A95439"/>
    <w:rsid w:val="00AE57C0"/>
    <w:rsid w:val="00B062E5"/>
    <w:rsid w:val="00B2452F"/>
    <w:rsid w:val="00B54217"/>
    <w:rsid w:val="00B5576D"/>
    <w:rsid w:val="00C26E8D"/>
    <w:rsid w:val="00C868F1"/>
    <w:rsid w:val="00CD1C85"/>
    <w:rsid w:val="00CD780A"/>
    <w:rsid w:val="00D16336"/>
    <w:rsid w:val="00D370E5"/>
    <w:rsid w:val="00D621FC"/>
    <w:rsid w:val="00D66984"/>
    <w:rsid w:val="00D7283B"/>
    <w:rsid w:val="00DA0B4A"/>
    <w:rsid w:val="00DA7849"/>
    <w:rsid w:val="00DC0546"/>
    <w:rsid w:val="00E022A8"/>
    <w:rsid w:val="00E033C3"/>
    <w:rsid w:val="00E271F5"/>
    <w:rsid w:val="00E35C24"/>
    <w:rsid w:val="00E62FD0"/>
    <w:rsid w:val="00EC67FD"/>
    <w:rsid w:val="00ED1AC5"/>
    <w:rsid w:val="00FA051F"/>
    <w:rsid w:val="00FC6ACE"/>
    <w:rsid w:val="00FC6E64"/>
    <w:rsid w:val="00FE78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4320"/>
  <w15:chartTrackingRefBased/>
  <w15:docId w15:val="{AF3C819F-C9BA-43B8-829F-32C29526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868F1"/>
    <w:pPr>
      <w:keepNext/>
      <w:keepLines/>
      <w:spacing w:before="240" w:after="0"/>
      <w:outlineLvl w:val="0"/>
    </w:pPr>
    <w:rPr>
      <w:rFonts w:ascii="Arial" w:eastAsiaTheme="majorEastAsia" w:hAnsi="Arial" w:cstheme="majorBidi"/>
      <w:color w:val="2F5496" w:themeColor="accent1" w:themeShade="BF"/>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868F1"/>
    <w:rPr>
      <w:rFonts w:ascii="Arial" w:eastAsiaTheme="majorEastAsia" w:hAnsi="Arial" w:cstheme="majorBidi"/>
      <w:color w:val="2F5496" w:themeColor="accent1" w:themeShade="BF"/>
      <w:sz w:val="24"/>
      <w:szCs w:val="32"/>
    </w:rPr>
  </w:style>
  <w:style w:type="paragraph" w:styleId="Tekstpodstawowy">
    <w:name w:val="Body Text"/>
    <w:basedOn w:val="Normalny"/>
    <w:link w:val="TekstpodstawowyZnak"/>
    <w:rsid w:val="007F60EC"/>
    <w:pPr>
      <w:widowControl w:val="0"/>
      <w:suppressAutoHyphens/>
      <w:autoSpaceDN w:val="0"/>
      <w:spacing w:after="0" w:line="360" w:lineRule="atLeast"/>
      <w:jc w:val="both"/>
      <w:textAlignment w:val="baseline"/>
    </w:pPr>
    <w:rPr>
      <w:rFonts w:ascii="CG Times" w:eastAsia="Times New Roman" w:hAnsi="CG Times" w:cs="Times New Roman"/>
      <w:sz w:val="24"/>
      <w:szCs w:val="20"/>
      <w:lang w:eastAsia="pl-PL"/>
    </w:rPr>
  </w:style>
  <w:style w:type="character" w:customStyle="1" w:styleId="TekstpodstawowyZnak">
    <w:name w:val="Tekst podstawowy Znak"/>
    <w:basedOn w:val="Domylnaczcionkaakapitu"/>
    <w:link w:val="Tekstpodstawowy"/>
    <w:rsid w:val="007F60EC"/>
    <w:rPr>
      <w:rFonts w:ascii="CG Times" w:eastAsia="Times New Roman" w:hAnsi="CG Times" w:cs="Times New Roman"/>
      <w:sz w:val="24"/>
      <w:szCs w:val="20"/>
      <w:lang w:eastAsia="pl-PL"/>
    </w:rPr>
  </w:style>
  <w:style w:type="paragraph" w:styleId="Akapitzlist">
    <w:name w:val="List Paragraph"/>
    <w:basedOn w:val="Normalny"/>
    <w:rsid w:val="007F60EC"/>
    <w:pPr>
      <w:suppressAutoHyphens/>
      <w:autoSpaceDN w:val="0"/>
      <w:spacing w:after="200" w:line="276" w:lineRule="auto"/>
      <w:ind w:left="720"/>
      <w:textAlignment w:val="baseline"/>
    </w:pPr>
    <w:rPr>
      <w:rFonts w:ascii="Calibri" w:eastAsia="Calibri" w:hAnsi="Calibri" w:cs="Times New Roman"/>
    </w:rPr>
  </w:style>
  <w:style w:type="character" w:styleId="Hipercze">
    <w:name w:val="Hyperlink"/>
    <w:rsid w:val="007F60EC"/>
    <w:rPr>
      <w:color w:val="61674D"/>
      <w:u w:val="single"/>
    </w:rPr>
  </w:style>
  <w:style w:type="paragraph" w:customStyle="1" w:styleId="Tekstpodstawowy22">
    <w:name w:val="Tekst podstawowy 22"/>
    <w:basedOn w:val="Normalny"/>
    <w:rsid w:val="007F60EC"/>
    <w:pPr>
      <w:suppressAutoHyphens/>
      <w:autoSpaceDN w:val="0"/>
      <w:spacing w:after="0" w:line="120" w:lineRule="atLeast"/>
      <w:jc w:val="both"/>
      <w:textAlignment w:val="baseline"/>
    </w:pPr>
    <w:rPr>
      <w:rFonts w:ascii="Arial" w:eastAsia="Times New Roman" w:hAnsi="Arial" w:cs="Times New Roman"/>
      <w:color w:val="000000"/>
      <w:sz w:val="24"/>
      <w:szCs w:val="20"/>
      <w:lang w:eastAsia="pl-PL"/>
    </w:rPr>
  </w:style>
  <w:style w:type="paragraph" w:customStyle="1" w:styleId="Tekstpodstawowy21">
    <w:name w:val="Tekst podstawowy 21"/>
    <w:basedOn w:val="Normalny"/>
    <w:rsid w:val="003C2A3F"/>
    <w:pPr>
      <w:overflowPunct w:val="0"/>
      <w:autoSpaceDE w:val="0"/>
      <w:autoSpaceDN w:val="0"/>
      <w:adjustRightInd w:val="0"/>
      <w:spacing w:after="0" w:line="240" w:lineRule="auto"/>
      <w:ind w:firstLine="708"/>
      <w:jc w:val="both"/>
      <w:textAlignment w:val="baseline"/>
    </w:pPr>
    <w:rPr>
      <w:rFonts w:ascii="Arial" w:eastAsia="Times New Roman" w:hAnsi="Arial" w:cs="Times New Roman"/>
      <w:sz w:val="24"/>
      <w:szCs w:val="20"/>
      <w:lang w:eastAsia="pl-PL"/>
    </w:rPr>
  </w:style>
  <w:style w:type="paragraph" w:customStyle="1" w:styleId="Tekstpodstawowy23">
    <w:name w:val="Tekst podstawowy 23"/>
    <w:basedOn w:val="Normalny"/>
    <w:rsid w:val="00013E9D"/>
    <w:pPr>
      <w:overflowPunct w:val="0"/>
      <w:autoSpaceDE w:val="0"/>
      <w:autoSpaceDN w:val="0"/>
      <w:adjustRightInd w:val="0"/>
      <w:spacing w:after="0" w:line="240" w:lineRule="auto"/>
      <w:ind w:firstLine="708"/>
      <w:jc w:val="both"/>
      <w:textAlignment w:val="baseline"/>
    </w:pPr>
    <w:rPr>
      <w:rFonts w:ascii="Arial" w:eastAsia="Times New Roman" w:hAnsi="Arial" w:cs="Times New Roman"/>
      <w:sz w:val="24"/>
      <w:szCs w:val="20"/>
      <w:lang w:eastAsia="pl-PL"/>
    </w:rPr>
  </w:style>
  <w:style w:type="paragraph" w:styleId="Bezodstpw">
    <w:name w:val="No Spacing"/>
    <w:uiPriority w:val="1"/>
    <w:qFormat/>
    <w:rsid w:val="006338AF"/>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704</Words>
  <Characters>4228</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Obwieszczenie o wszczęciu postępowania OS-IV.7440.29.2024.WZ</vt:lpstr>
    </vt:vector>
  </TitlesOfParts>
  <Company>Urząd Marszałkowski Województwa Podkarpackiego</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Obwieszczenie o wszczęciu postępowania OS-IV.7440.29.2024.WZ</dc:title>
  <dc:subject/>
  <dc:creator>Zapała Wojciech</dc:creator>
  <cp:keywords/>
  <dc:description/>
  <cp:lastModifiedBy>Zapała Wojciech</cp:lastModifiedBy>
  <cp:revision>77</cp:revision>
  <dcterms:created xsi:type="dcterms:W3CDTF">2022-07-14T10:10:00Z</dcterms:created>
  <dcterms:modified xsi:type="dcterms:W3CDTF">2024-07-08T06:18:00Z</dcterms:modified>
</cp:coreProperties>
</file>